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670D8" w14:textId="7762733D" w:rsidR="00CE1818" w:rsidRPr="00527229" w:rsidRDefault="006154F7" w:rsidP="00A61915">
      <w:pPr>
        <w:pStyle w:val="Heading1"/>
        <w:spacing w:before="240"/>
        <w:rPr>
          <w:rFonts w:ascii="Arial" w:hAnsi="Arial" w:cs="Arial"/>
          <w:sz w:val="18"/>
          <w:szCs w:val="18"/>
        </w:rPr>
      </w:pPr>
      <w:r w:rsidRPr="00527229">
        <w:rPr>
          <w:rFonts w:ascii="Arial" w:hAnsi="Arial" w:cs="Arial"/>
        </w:rPr>
        <w:t>ART</w:t>
      </w:r>
      <w:r w:rsidR="00CE1818" w:rsidRPr="00527229">
        <w:rPr>
          <w:rFonts w:ascii="Arial" w:hAnsi="Arial" w:cs="Arial"/>
        </w:rPr>
        <w:t xml:space="preserve"> </w:t>
      </w:r>
      <w:r w:rsidRPr="00527229">
        <w:rPr>
          <w:rFonts w:ascii="Arial" w:hAnsi="Arial" w:cs="Arial"/>
        </w:rPr>
        <w:t>33</w:t>
      </w:r>
      <w:r w:rsidR="001633E9" w:rsidRPr="00527229">
        <w:rPr>
          <w:rFonts w:ascii="Arial" w:hAnsi="Arial" w:cs="Arial"/>
        </w:rPr>
        <w:t>92</w:t>
      </w:r>
      <w:r w:rsidRPr="00527229">
        <w:rPr>
          <w:rFonts w:ascii="Arial" w:hAnsi="Arial" w:cs="Arial"/>
        </w:rPr>
        <w:t>-001</w:t>
      </w:r>
      <w:r w:rsidR="00D4640C" w:rsidRPr="00527229">
        <w:rPr>
          <w:rFonts w:ascii="Arial" w:hAnsi="Arial" w:cs="Arial"/>
        </w:rPr>
        <w:t xml:space="preserve">: </w:t>
      </w:r>
      <w:r w:rsidR="001633E9" w:rsidRPr="00527229">
        <w:rPr>
          <w:rFonts w:ascii="Arial" w:hAnsi="Arial" w:cs="Arial"/>
        </w:rPr>
        <w:t>Visual</w:t>
      </w:r>
      <w:r w:rsidRPr="00527229">
        <w:rPr>
          <w:rFonts w:ascii="Arial" w:hAnsi="Arial" w:cs="Arial"/>
        </w:rPr>
        <w:t xml:space="preserve"> Cul</w:t>
      </w:r>
      <w:r w:rsidR="001633E9" w:rsidRPr="00527229">
        <w:rPr>
          <w:rFonts w:ascii="Arial" w:hAnsi="Arial" w:cs="Arial"/>
        </w:rPr>
        <w:t>ture &amp; Creativity</w:t>
      </w:r>
      <w:r w:rsidRPr="00527229">
        <w:rPr>
          <w:rFonts w:ascii="Arial" w:hAnsi="Arial" w:cs="Arial"/>
        </w:rPr>
        <w:t xml:space="preserve">  </w:t>
      </w:r>
    </w:p>
    <w:p w14:paraId="66FA4BB0" w14:textId="77777777" w:rsidR="00D75569" w:rsidRPr="00527229" w:rsidRDefault="00D75569" w:rsidP="00CE1818">
      <w:pPr>
        <w:jc w:val="center"/>
        <w:rPr>
          <w:rFonts w:cs="Arial"/>
          <w:szCs w:val="21"/>
        </w:rPr>
      </w:pPr>
    </w:p>
    <w:p w14:paraId="681400A8" w14:textId="32AC1D41" w:rsidR="00CE1818" w:rsidRPr="00527229" w:rsidRDefault="001633E9" w:rsidP="00CE1818">
      <w:pPr>
        <w:jc w:val="center"/>
        <w:rPr>
          <w:rFonts w:cs="Arial"/>
          <w:b/>
          <w:bCs/>
          <w:szCs w:val="21"/>
        </w:rPr>
      </w:pPr>
      <w:r w:rsidRPr="00527229">
        <w:rPr>
          <w:rFonts w:cs="Arial"/>
          <w:b/>
          <w:bCs/>
          <w:szCs w:val="21"/>
        </w:rPr>
        <w:t>May Intersession</w:t>
      </w:r>
      <w:r w:rsidR="00CE1818" w:rsidRPr="00527229">
        <w:rPr>
          <w:rFonts w:cs="Arial"/>
          <w:b/>
          <w:bCs/>
          <w:szCs w:val="21"/>
        </w:rPr>
        <w:t xml:space="preserve"> 20</w:t>
      </w:r>
      <w:r w:rsidR="006154F7" w:rsidRPr="00527229">
        <w:rPr>
          <w:rFonts w:cs="Arial"/>
          <w:b/>
          <w:bCs/>
          <w:szCs w:val="21"/>
        </w:rPr>
        <w:t>2</w:t>
      </w:r>
      <w:r w:rsidR="001F3C71" w:rsidRPr="00527229">
        <w:rPr>
          <w:rFonts w:cs="Arial"/>
          <w:b/>
          <w:bCs/>
          <w:szCs w:val="21"/>
        </w:rPr>
        <w:t xml:space="preserve">5 </w:t>
      </w:r>
      <w:r w:rsidR="006005C1" w:rsidRPr="00527229">
        <w:rPr>
          <w:rFonts w:cs="Arial"/>
          <w:b/>
          <w:bCs/>
          <w:szCs w:val="21"/>
        </w:rPr>
        <w:t>–</w:t>
      </w:r>
      <w:r w:rsidRPr="00527229">
        <w:rPr>
          <w:rFonts w:cs="Arial"/>
          <w:b/>
          <w:bCs/>
          <w:szCs w:val="21"/>
        </w:rPr>
        <w:t>Syllabus</w:t>
      </w:r>
    </w:p>
    <w:p w14:paraId="1D4DB45E" w14:textId="674DB33A" w:rsidR="000D7CC4" w:rsidRPr="00527229" w:rsidRDefault="00D75569" w:rsidP="003611E2">
      <w:pPr>
        <w:pStyle w:val="Heading2"/>
      </w:pPr>
      <w:r w:rsidRPr="00527229">
        <w:t>I</w:t>
      </w:r>
      <w:r w:rsidR="000D7CC4" w:rsidRPr="00527229">
        <w:t>nstructor Information</w:t>
      </w:r>
    </w:p>
    <w:p w14:paraId="0C3EB4C1" w14:textId="77777777" w:rsidR="002E114C" w:rsidRPr="00527229" w:rsidRDefault="002E114C" w:rsidP="000D7CC4">
      <w:pPr>
        <w:pStyle w:val="Heading3"/>
        <w:sectPr w:rsidR="002E114C" w:rsidRPr="00527229" w:rsidSect="00E16EFE">
          <w:footerReference w:type="even" r:id="rId11"/>
          <w:footerReference w:type="default" r:id="rId12"/>
          <w:pgSz w:w="12240" w:h="15840"/>
          <w:pgMar w:top="1440" w:right="1800" w:bottom="1440" w:left="1800" w:header="720" w:footer="720" w:gutter="0"/>
          <w:cols w:space="720"/>
          <w:docGrid w:linePitch="360"/>
        </w:sectPr>
      </w:pPr>
    </w:p>
    <w:p w14:paraId="490D4F0B" w14:textId="1EADFB66" w:rsidR="000D7CC4" w:rsidRPr="00527229" w:rsidRDefault="001D11A1" w:rsidP="000D7CC4">
      <w:pPr>
        <w:pStyle w:val="Heading3"/>
      </w:pPr>
      <w:r w:rsidRPr="00527229">
        <w:t>Instructor</w:t>
      </w:r>
    </w:p>
    <w:p w14:paraId="1E9E2B1F" w14:textId="243BD0C4" w:rsidR="00872D63" w:rsidRPr="00527229" w:rsidRDefault="006154F7" w:rsidP="00141EC6">
      <w:pPr>
        <w:rPr>
          <w:rFonts w:cs="Arial"/>
          <w:szCs w:val="21"/>
        </w:rPr>
      </w:pPr>
      <w:r w:rsidRPr="00527229">
        <w:rPr>
          <w:rFonts w:cs="Arial"/>
          <w:szCs w:val="21"/>
        </w:rPr>
        <w:t>Lucy Bartholomee, Ph.D.</w:t>
      </w:r>
    </w:p>
    <w:p w14:paraId="34E8FABC" w14:textId="77777777" w:rsidR="00141EC6" w:rsidRPr="00527229" w:rsidRDefault="00141EC6" w:rsidP="00872D63">
      <w:pPr>
        <w:pStyle w:val="Heading3"/>
      </w:pPr>
      <w:r w:rsidRPr="00527229">
        <w:t>Office Number</w:t>
      </w:r>
    </w:p>
    <w:p w14:paraId="68E7DA28" w14:textId="66C2704B" w:rsidR="00872D63" w:rsidRPr="00527229" w:rsidRDefault="006154F7" w:rsidP="00141EC6">
      <w:pPr>
        <w:rPr>
          <w:rFonts w:cs="Arial"/>
          <w:szCs w:val="21"/>
        </w:rPr>
      </w:pPr>
      <w:r w:rsidRPr="00527229">
        <w:rPr>
          <w:rFonts w:cs="Arial"/>
          <w:szCs w:val="21"/>
        </w:rPr>
        <w:t>FA 28</w:t>
      </w:r>
      <w:r w:rsidR="0056452C" w:rsidRPr="00527229">
        <w:rPr>
          <w:rFonts w:cs="Arial"/>
          <w:szCs w:val="21"/>
        </w:rPr>
        <w:t>3</w:t>
      </w:r>
    </w:p>
    <w:p w14:paraId="21A924E6" w14:textId="77777777" w:rsidR="000D7CC4" w:rsidRPr="00527229" w:rsidRDefault="000E5E04" w:rsidP="000D7CC4">
      <w:pPr>
        <w:pStyle w:val="Heading3"/>
      </w:pPr>
      <w:r w:rsidRPr="00527229">
        <w:t>Office Telephone Number</w:t>
      </w:r>
    </w:p>
    <w:p w14:paraId="70F94266" w14:textId="5A325294" w:rsidR="00872D63" w:rsidRPr="00527229" w:rsidRDefault="006154F7" w:rsidP="00141EC6">
      <w:pPr>
        <w:rPr>
          <w:rFonts w:cs="Arial"/>
          <w:szCs w:val="21"/>
        </w:rPr>
      </w:pPr>
      <w:r w:rsidRPr="00527229">
        <w:rPr>
          <w:rFonts w:cs="Arial"/>
          <w:szCs w:val="21"/>
        </w:rPr>
        <w:t>(817) 272-2810 (Art Office)</w:t>
      </w:r>
    </w:p>
    <w:p w14:paraId="5796E516" w14:textId="77777777" w:rsidR="002E114C" w:rsidRPr="00527229" w:rsidRDefault="002E114C" w:rsidP="00141EC6">
      <w:pPr>
        <w:rPr>
          <w:rFonts w:cs="Arial"/>
          <w:szCs w:val="21"/>
        </w:rPr>
      </w:pPr>
    </w:p>
    <w:p w14:paraId="257541C3" w14:textId="77777777" w:rsidR="00141EC6" w:rsidRPr="00527229" w:rsidRDefault="000E5E04" w:rsidP="00C31056">
      <w:pPr>
        <w:pStyle w:val="Heading3"/>
      </w:pPr>
      <w:r w:rsidRPr="00527229">
        <w:t>Email Address</w:t>
      </w:r>
    </w:p>
    <w:p w14:paraId="1E688F50" w14:textId="4031B618" w:rsidR="00C31056" w:rsidRPr="00527229" w:rsidRDefault="00935A1B" w:rsidP="17BD5C99">
      <w:pPr>
        <w:rPr>
          <w:rFonts w:cs="Arial"/>
        </w:rPr>
      </w:pPr>
      <w:hyperlink r:id="rId13" w:history="1">
        <w:r w:rsidR="006154F7" w:rsidRPr="00527229">
          <w:rPr>
            <w:rStyle w:val="Hyperlink"/>
            <w:rFonts w:cs="Arial"/>
            <w:color w:val="auto"/>
          </w:rPr>
          <w:t>lucy.bartholomee@uta.edu</w:t>
        </w:r>
      </w:hyperlink>
    </w:p>
    <w:p w14:paraId="04E0A46E" w14:textId="1DCBE65F" w:rsidR="007064CA" w:rsidRPr="00527229" w:rsidRDefault="000E5E04" w:rsidP="000D7CC4">
      <w:pPr>
        <w:pStyle w:val="Heading3"/>
        <w:rPr>
          <w:b w:val="0"/>
          <w:bCs/>
          <w:szCs w:val="22"/>
          <w:shd w:val="clear" w:color="auto" w:fill="FFFFFF"/>
        </w:rPr>
      </w:pPr>
      <w:r w:rsidRPr="00527229">
        <w:t>Faculty Profile</w:t>
      </w:r>
      <w:r w:rsidR="007064CA" w:rsidRPr="00527229">
        <w:br/>
      </w:r>
      <w:bookmarkStart w:id="0" w:name="_Hlk124857139"/>
      <w:r w:rsidR="004636E6" w:rsidRPr="00527229">
        <w:rPr>
          <w:b w:val="0"/>
          <w:bCs/>
          <w:szCs w:val="22"/>
          <w:shd w:val="clear" w:color="auto" w:fill="FFFFFF"/>
        </w:rPr>
        <w:fldChar w:fldCharType="begin"/>
      </w:r>
      <w:r w:rsidR="004636E6" w:rsidRPr="00527229">
        <w:rPr>
          <w:b w:val="0"/>
          <w:bCs/>
          <w:szCs w:val="22"/>
          <w:shd w:val="clear" w:color="auto" w:fill="FFFFFF"/>
        </w:rPr>
        <w:instrText xml:space="preserve"> HYPERLINK "https://www.uta.edu/academics/faculty/profile?username=bartholomeelg" </w:instrText>
      </w:r>
      <w:r w:rsidR="004636E6" w:rsidRPr="00527229">
        <w:rPr>
          <w:b w:val="0"/>
          <w:bCs/>
          <w:szCs w:val="22"/>
          <w:shd w:val="clear" w:color="auto" w:fill="FFFFFF"/>
        </w:rPr>
      </w:r>
      <w:r w:rsidR="004636E6" w:rsidRPr="00527229">
        <w:rPr>
          <w:b w:val="0"/>
          <w:bCs/>
          <w:szCs w:val="22"/>
          <w:shd w:val="clear" w:color="auto" w:fill="FFFFFF"/>
        </w:rPr>
        <w:fldChar w:fldCharType="separate"/>
      </w:r>
      <w:r w:rsidR="004636E6" w:rsidRPr="00527229">
        <w:rPr>
          <w:rStyle w:val="Hyperlink"/>
          <w:b w:val="0"/>
          <w:bCs/>
          <w:color w:val="auto"/>
          <w:szCs w:val="22"/>
          <w:shd w:val="clear" w:color="auto" w:fill="FFFFFF"/>
        </w:rPr>
        <w:t>Lucy Bartholomee</w:t>
      </w:r>
      <w:r w:rsidR="004636E6" w:rsidRPr="00527229">
        <w:rPr>
          <w:b w:val="0"/>
          <w:bCs/>
          <w:szCs w:val="22"/>
          <w:shd w:val="clear" w:color="auto" w:fill="FFFFFF"/>
        </w:rPr>
        <w:fldChar w:fldCharType="end"/>
      </w:r>
      <w:r w:rsidR="007064CA" w:rsidRPr="00527229">
        <w:rPr>
          <w:b w:val="0"/>
          <w:bCs/>
          <w:szCs w:val="22"/>
          <w:shd w:val="clear" w:color="auto" w:fill="FFFFFF"/>
        </w:rPr>
        <w:t xml:space="preserve"> </w:t>
      </w:r>
      <w:bookmarkEnd w:id="0"/>
    </w:p>
    <w:p w14:paraId="6D6A3A54" w14:textId="3910C922" w:rsidR="007064CA" w:rsidRPr="00527229" w:rsidRDefault="000E5E04" w:rsidP="007064CA">
      <w:pPr>
        <w:pStyle w:val="Heading3"/>
      </w:pPr>
      <w:r w:rsidRPr="00527229">
        <w:t>Office Hours</w:t>
      </w:r>
    </w:p>
    <w:p w14:paraId="5CA8FE58" w14:textId="0DBE44C7" w:rsidR="002E114C" w:rsidRPr="00527229" w:rsidRDefault="001633E9" w:rsidP="002E114C">
      <w:pPr>
        <w:rPr>
          <w:rFonts w:cs="Arial"/>
          <w:szCs w:val="21"/>
        </w:rPr>
        <w:sectPr w:rsidR="002E114C" w:rsidRPr="00527229" w:rsidSect="002E114C">
          <w:type w:val="continuous"/>
          <w:pgSz w:w="12240" w:h="15840"/>
          <w:pgMar w:top="1440" w:right="1800" w:bottom="1440" w:left="1800" w:header="720" w:footer="720" w:gutter="0"/>
          <w:cols w:num="2" w:space="720"/>
          <w:docGrid w:linePitch="360"/>
        </w:sectPr>
      </w:pPr>
      <w:r w:rsidRPr="00527229">
        <w:rPr>
          <w:rFonts w:cs="Arial"/>
          <w:szCs w:val="21"/>
        </w:rPr>
        <w:t>B</w:t>
      </w:r>
      <w:r w:rsidR="001F3C71" w:rsidRPr="00527229">
        <w:rPr>
          <w:rFonts w:cs="Arial"/>
          <w:szCs w:val="21"/>
        </w:rPr>
        <w:t xml:space="preserve">efore &amp; after class, </w:t>
      </w:r>
      <w:r w:rsidR="004636E6" w:rsidRPr="00527229">
        <w:rPr>
          <w:rFonts w:cs="Arial"/>
          <w:szCs w:val="21"/>
        </w:rPr>
        <w:t xml:space="preserve">and by </w:t>
      </w:r>
      <w:r w:rsidR="002E114C" w:rsidRPr="00527229">
        <w:rPr>
          <w:rFonts w:cs="Arial"/>
          <w:szCs w:val="21"/>
        </w:rPr>
        <w:t>appointment.</w:t>
      </w:r>
    </w:p>
    <w:p w14:paraId="4EFD7982" w14:textId="77777777" w:rsidR="000D7CC4" w:rsidRPr="00527229" w:rsidRDefault="000D7CC4" w:rsidP="003611E2">
      <w:pPr>
        <w:pStyle w:val="Heading2"/>
      </w:pPr>
      <w:r w:rsidRPr="00527229">
        <w:t>Course Information</w:t>
      </w:r>
    </w:p>
    <w:p w14:paraId="6D2B4DA9" w14:textId="77777777" w:rsidR="000D7CC4" w:rsidRPr="00527229" w:rsidRDefault="00141EC6" w:rsidP="000D7CC4">
      <w:pPr>
        <w:pStyle w:val="Heading3"/>
      </w:pPr>
      <w:r w:rsidRPr="00527229">
        <w:t xml:space="preserve">Section </w:t>
      </w:r>
      <w:r w:rsidR="001D11A1" w:rsidRPr="00527229">
        <w:t>Information</w:t>
      </w:r>
    </w:p>
    <w:p w14:paraId="557CFA01" w14:textId="2A9E3640" w:rsidR="004636E6" w:rsidRPr="00527229" w:rsidRDefault="004636E6" w:rsidP="004636E6">
      <w:pPr>
        <w:rPr>
          <w:rFonts w:cs="Arial"/>
          <w:szCs w:val="21"/>
        </w:rPr>
      </w:pPr>
      <w:r w:rsidRPr="00527229">
        <w:rPr>
          <w:rFonts w:cs="Arial"/>
          <w:szCs w:val="21"/>
        </w:rPr>
        <w:t xml:space="preserve">ART </w:t>
      </w:r>
      <w:r w:rsidR="009A79CF" w:rsidRPr="00527229">
        <w:rPr>
          <w:rFonts w:cs="Arial"/>
          <w:szCs w:val="21"/>
        </w:rPr>
        <w:t>4392</w:t>
      </w:r>
      <w:r w:rsidRPr="00527229">
        <w:rPr>
          <w:rFonts w:cs="Arial"/>
          <w:szCs w:val="21"/>
        </w:rPr>
        <w:t xml:space="preserve">-001: </w:t>
      </w:r>
      <w:r w:rsidR="009A79CF" w:rsidRPr="00527229">
        <w:rPr>
          <w:rFonts w:cs="Arial"/>
          <w:szCs w:val="21"/>
        </w:rPr>
        <w:t xml:space="preserve">Special Studies, Visual Culture &amp; </w:t>
      </w:r>
      <w:proofErr w:type="spellStart"/>
      <w:r w:rsidR="009A79CF" w:rsidRPr="00527229">
        <w:rPr>
          <w:rFonts w:cs="Arial"/>
          <w:szCs w:val="21"/>
        </w:rPr>
        <w:t>Cretivity</w:t>
      </w:r>
      <w:proofErr w:type="spellEnd"/>
      <w:r w:rsidRPr="00527229">
        <w:rPr>
          <w:rFonts w:cs="Arial"/>
          <w:szCs w:val="21"/>
        </w:rPr>
        <w:t xml:space="preserve">  </w:t>
      </w:r>
    </w:p>
    <w:p w14:paraId="47631C1F" w14:textId="77777777" w:rsidR="000D7CC4" w:rsidRPr="00527229" w:rsidRDefault="00141EC6" w:rsidP="000D7CC4">
      <w:pPr>
        <w:pStyle w:val="Heading3"/>
      </w:pPr>
      <w:r w:rsidRPr="00527229">
        <w:t>T</w:t>
      </w:r>
      <w:r w:rsidR="000E5E04" w:rsidRPr="00527229">
        <w:t>ime and Place of Class Meetings</w:t>
      </w:r>
    </w:p>
    <w:p w14:paraId="6EA6B86A" w14:textId="77777777" w:rsidR="009A79CF" w:rsidRPr="00527229" w:rsidRDefault="009A79CF" w:rsidP="00141EC6">
      <w:pPr>
        <w:rPr>
          <w:rFonts w:cs="Arial"/>
          <w:szCs w:val="21"/>
        </w:rPr>
      </w:pPr>
      <w:r w:rsidRPr="00527229">
        <w:rPr>
          <w:rFonts w:cs="Arial"/>
          <w:szCs w:val="21"/>
        </w:rPr>
        <w:t xml:space="preserve">May 12-27, 2025; MTWRF 1:00-4:45 pm </w:t>
      </w:r>
    </w:p>
    <w:p w14:paraId="30C5F89E" w14:textId="799B3C8F" w:rsidR="009A79CF" w:rsidRPr="00527229" w:rsidRDefault="004636E6" w:rsidP="00141EC6">
      <w:pPr>
        <w:rPr>
          <w:rFonts w:cs="Arial"/>
          <w:szCs w:val="21"/>
        </w:rPr>
      </w:pPr>
      <w:r w:rsidRPr="00527229">
        <w:rPr>
          <w:rFonts w:cs="Arial"/>
          <w:szCs w:val="21"/>
        </w:rPr>
        <w:t>FA 2105A</w:t>
      </w:r>
      <w:r w:rsidR="00DC2DC0" w:rsidRPr="00527229">
        <w:rPr>
          <w:rFonts w:cs="Arial"/>
          <w:szCs w:val="21"/>
        </w:rPr>
        <w:t xml:space="preserve"> and </w:t>
      </w:r>
      <w:r w:rsidR="009A79CF" w:rsidRPr="00527229">
        <w:rPr>
          <w:rFonts w:cs="Arial"/>
          <w:szCs w:val="21"/>
        </w:rPr>
        <w:t>two field trips to Fort Worth museums</w:t>
      </w:r>
      <w:r w:rsidR="00DC2DC0" w:rsidRPr="00527229">
        <w:rPr>
          <w:rFonts w:cs="Arial"/>
          <w:szCs w:val="21"/>
        </w:rPr>
        <w:t>.</w:t>
      </w:r>
      <w:r w:rsidRPr="00527229">
        <w:rPr>
          <w:rFonts w:cs="Arial"/>
          <w:szCs w:val="21"/>
        </w:rPr>
        <w:t xml:space="preserve"> </w:t>
      </w:r>
      <w:r w:rsidR="00DC2DC0" w:rsidRPr="00527229">
        <w:rPr>
          <w:rFonts w:cs="Arial"/>
          <w:szCs w:val="21"/>
        </w:rPr>
        <w:t xml:space="preserve"> </w:t>
      </w:r>
    </w:p>
    <w:p w14:paraId="7F5DF8BF" w14:textId="0A1A5F48" w:rsidR="00DC2DC0" w:rsidRPr="00527229" w:rsidRDefault="004636E6" w:rsidP="00141EC6">
      <w:pPr>
        <w:rPr>
          <w:rFonts w:cs="Arial"/>
          <w:szCs w:val="21"/>
        </w:rPr>
      </w:pPr>
      <w:r w:rsidRPr="00527229">
        <w:rPr>
          <w:rFonts w:cs="Arial"/>
          <w:szCs w:val="21"/>
        </w:rPr>
        <w:t>Modality: In person</w:t>
      </w:r>
      <w:r w:rsidR="00DC2DC0" w:rsidRPr="00527229">
        <w:rPr>
          <w:rFonts w:cs="Arial"/>
          <w:szCs w:val="21"/>
        </w:rPr>
        <w:t xml:space="preserve">. </w:t>
      </w:r>
    </w:p>
    <w:p w14:paraId="0D324AD5" w14:textId="77777777" w:rsidR="00DC2DC0" w:rsidRPr="00527229" w:rsidRDefault="00DC2DC0" w:rsidP="00141EC6">
      <w:pPr>
        <w:rPr>
          <w:rFonts w:cs="Arial"/>
          <w:szCs w:val="21"/>
        </w:rPr>
      </w:pPr>
    </w:p>
    <w:p w14:paraId="67E13F43" w14:textId="22CF7155" w:rsidR="00DC2DC0" w:rsidRPr="00527229" w:rsidRDefault="009A79CF" w:rsidP="00DC2DC0">
      <w:pPr>
        <w:rPr>
          <w:rFonts w:cs="Arial"/>
          <w:szCs w:val="21"/>
        </w:rPr>
      </w:pPr>
      <w:r w:rsidRPr="00527229">
        <w:rPr>
          <w:rFonts w:cs="Arial"/>
          <w:szCs w:val="21"/>
        </w:rPr>
        <w:t xml:space="preserve">Note: Two field trips to Fort Worth museums and galleries are scheduled. Students must provide their own </w:t>
      </w:r>
      <w:proofErr w:type="gramStart"/>
      <w:r w:rsidRPr="00527229">
        <w:rPr>
          <w:rFonts w:cs="Arial"/>
          <w:szCs w:val="21"/>
        </w:rPr>
        <w:t>transportation</w:t>
      </w:r>
      <w:proofErr w:type="gramEnd"/>
      <w:r w:rsidRPr="00527229">
        <w:rPr>
          <w:rFonts w:cs="Arial"/>
          <w:szCs w:val="21"/>
        </w:rPr>
        <w:t xml:space="preserve"> or we can organize a rideshare.</w:t>
      </w:r>
    </w:p>
    <w:p w14:paraId="22D157F8" w14:textId="482F8970" w:rsidR="002E114C" w:rsidRPr="00527229" w:rsidRDefault="00C955B1" w:rsidP="00DC2DC0">
      <w:pPr>
        <w:rPr>
          <w:rFonts w:cs="Arial"/>
          <w:szCs w:val="21"/>
        </w:rPr>
      </w:pPr>
      <w:r w:rsidRPr="00527229">
        <w:rPr>
          <w:rFonts w:cs="Arial"/>
          <w:szCs w:val="21"/>
          <w:u w:val="single"/>
        </w:rPr>
        <w:t>Prerequisites</w:t>
      </w:r>
      <w:r w:rsidRPr="00527229">
        <w:rPr>
          <w:rFonts w:cs="Arial"/>
          <w:szCs w:val="21"/>
        </w:rPr>
        <w:t xml:space="preserve">: Passing grades for </w:t>
      </w:r>
      <w:r w:rsidR="009A79CF" w:rsidRPr="00527229">
        <w:rPr>
          <w:rFonts w:cs="Arial"/>
          <w:szCs w:val="21"/>
        </w:rPr>
        <w:t>studio art foundation classes (at least 1 must be completed before taking this class)</w:t>
      </w:r>
      <w:r w:rsidRPr="00527229">
        <w:rPr>
          <w:rFonts w:cs="Arial"/>
          <w:szCs w:val="21"/>
        </w:rPr>
        <w:t>.</w:t>
      </w:r>
    </w:p>
    <w:p w14:paraId="28CDD312" w14:textId="5428950B" w:rsidR="000D7CC4" w:rsidRPr="00527229" w:rsidRDefault="000E5E04" w:rsidP="000D7CC4">
      <w:pPr>
        <w:pStyle w:val="Heading3"/>
      </w:pPr>
      <w:r w:rsidRPr="00527229">
        <w:t>Description of Course Content</w:t>
      </w:r>
    </w:p>
    <w:p w14:paraId="53774582" w14:textId="21B263F8" w:rsidR="00D75569" w:rsidRPr="00527229" w:rsidRDefault="00D75569" w:rsidP="00757B3B">
      <w:pPr>
        <w:rPr>
          <w:rFonts w:cs="Arial"/>
        </w:rPr>
      </w:pPr>
    </w:p>
    <w:p w14:paraId="4599BA9D" w14:textId="62B87131" w:rsidR="009A79CF" w:rsidRPr="00527229" w:rsidRDefault="009A79CF" w:rsidP="009A79CF">
      <w:pPr>
        <w:spacing w:after="162"/>
      </w:pPr>
      <w:r w:rsidRPr="00527229">
        <w:t>Understanding and communicating with others through visual art is fundamental to the study of art and art making. Students in this course will analyze aesthetic principles of contemporary imagery and artwork, including media, processes, techniques, and meaning. Developing your awareness of creativity as an experience and as a process is an important feature of this course. During class we will have several activities to enhance your understanding of how creativity functions in your own practice. Students will respond creatively to these concepts, then generate a series of three major artworks expressing concepts related to contemporary visual and material culture.</w:t>
      </w:r>
      <w:r w:rsidRPr="00527229">
        <w:rPr>
          <w:rFonts w:ascii="Calibri" w:eastAsia="Calibri" w:hAnsi="Calibri" w:cs="Calibri"/>
        </w:rPr>
        <w:t xml:space="preserve"> </w:t>
      </w:r>
    </w:p>
    <w:p w14:paraId="4703948C" w14:textId="77777777" w:rsidR="009A79CF" w:rsidRPr="00527229" w:rsidRDefault="009A79CF" w:rsidP="00757B3B">
      <w:pPr>
        <w:rPr>
          <w:rFonts w:cs="Arial"/>
        </w:rPr>
      </w:pPr>
    </w:p>
    <w:p w14:paraId="39F8D5C8" w14:textId="1C918507" w:rsidR="00C955B1" w:rsidRPr="00527229" w:rsidRDefault="00C955B1" w:rsidP="00C955B1">
      <w:pPr>
        <w:rPr>
          <w:rFonts w:cs="Arial"/>
          <w:b/>
          <w:bCs/>
        </w:rPr>
      </w:pPr>
      <w:r w:rsidRPr="00527229">
        <w:rPr>
          <w:rFonts w:cs="Arial"/>
          <w:b/>
          <w:bCs/>
        </w:rPr>
        <w:t>Technology Requirements</w:t>
      </w:r>
    </w:p>
    <w:p w14:paraId="77835770" w14:textId="4540209A" w:rsidR="00C955B1" w:rsidRPr="00527229" w:rsidRDefault="00C955B1" w:rsidP="00C955B1">
      <w:pPr>
        <w:rPr>
          <w:rFonts w:cs="Arial"/>
        </w:rPr>
      </w:pPr>
      <w:r w:rsidRPr="00527229">
        <w:rPr>
          <w:rFonts w:cs="Arial"/>
        </w:rPr>
        <w:t>A laptop or access to a desktop computer is needed for this course. Assignments, reading material, assignment details and rubrics, all come through Canvas.</w:t>
      </w:r>
      <w:r w:rsidR="009A79CF" w:rsidRPr="00527229">
        <w:rPr>
          <w:rFonts w:cs="Arial"/>
        </w:rPr>
        <w:t xml:space="preserve"> Some assignments will be submitted on Canvas.</w:t>
      </w:r>
      <w:r w:rsidRPr="00527229">
        <w:rPr>
          <w:rFonts w:cs="Arial"/>
        </w:rPr>
        <w:t xml:space="preserve"> The UTA library often has laptops that can be checked out if needed.</w:t>
      </w:r>
    </w:p>
    <w:p w14:paraId="2935CA0F" w14:textId="77777777" w:rsidR="00141EC6" w:rsidRPr="00527229" w:rsidRDefault="000E5E04" w:rsidP="00C31056">
      <w:pPr>
        <w:pStyle w:val="Heading3"/>
      </w:pPr>
      <w:r w:rsidRPr="00527229">
        <w:lastRenderedPageBreak/>
        <w:t>Student Learning Outcomes</w:t>
      </w:r>
    </w:p>
    <w:p w14:paraId="76054E8A" w14:textId="5E03CF63" w:rsidR="00F44E66" w:rsidRPr="00527229" w:rsidRDefault="00F44E66" w:rsidP="00F44E66">
      <w:pPr>
        <w:pStyle w:val="Heading3"/>
        <w:rPr>
          <w:b w:val="0"/>
          <w:bCs/>
        </w:rPr>
      </w:pPr>
      <w:r w:rsidRPr="00527229">
        <w:rPr>
          <w:b w:val="0"/>
          <w:bCs/>
        </w:rPr>
        <w:t xml:space="preserve">1. Students will investigate and analyze visual aspects of life and culture </w:t>
      </w:r>
      <w:proofErr w:type="gramStart"/>
      <w:r w:rsidRPr="00527229">
        <w:rPr>
          <w:b w:val="0"/>
          <w:bCs/>
        </w:rPr>
        <w:t>that  are</w:t>
      </w:r>
      <w:proofErr w:type="gramEnd"/>
      <w:r w:rsidRPr="00527229">
        <w:rPr>
          <w:b w:val="0"/>
          <w:bCs/>
        </w:rPr>
        <w:t xml:space="preserve"> involved in day-to-day life, media, and wide-ranging artistic works. </w:t>
      </w:r>
    </w:p>
    <w:p w14:paraId="44A2F401" w14:textId="23215DB5" w:rsidR="00F44E66" w:rsidRPr="00527229" w:rsidRDefault="00F44E66" w:rsidP="00F44E66">
      <w:pPr>
        <w:pStyle w:val="Heading3"/>
        <w:rPr>
          <w:b w:val="0"/>
          <w:bCs/>
        </w:rPr>
      </w:pPr>
      <w:r w:rsidRPr="00527229">
        <w:rPr>
          <w:b w:val="0"/>
          <w:bCs/>
        </w:rPr>
        <w:t>2. Students will examine key aspects of creativity, then analyze and reflect upon their own creative process.</w:t>
      </w:r>
    </w:p>
    <w:p w14:paraId="3A779C1C" w14:textId="7DC29DB2" w:rsidR="00F44E66" w:rsidRPr="00527229" w:rsidRDefault="00F44E66" w:rsidP="00F44E66">
      <w:pPr>
        <w:pStyle w:val="Heading3"/>
        <w:rPr>
          <w:b w:val="0"/>
          <w:bCs/>
        </w:rPr>
      </w:pPr>
      <w:r w:rsidRPr="00527229">
        <w:rPr>
          <w:b w:val="0"/>
          <w:bCs/>
        </w:rPr>
        <w:t xml:space="preserve">3. Students will research and critique contemporary artwork, public events involving artwork, and artmaking practices related to themes and topics in the course, with opportunities for writing and creative expression. </w:t>
      </w:r>
    </w:p>
    <w:p w14:paraId="19ACBE88" w14:textId="6838159A" w:rsidR="00F44E66" w:rsidRPr="00527229" w:rsidRDefault="00F44E66" w:rsidP="00F44E66">
      <w:pPr>
        <w:pStyle w:val="Heading3"/>
        <w:rPr>
          <w:b w:val="0"/>
          <w:bCs/>
        </w:rPr>
      </w:pPr>
      <w:r w:rsidRPr="00527229">
        <w:rPr>
          <w:b w:val="0"/>
          <w:bCs/>
        </w:rPr>
        <w:t xml:space="preserve">4. Students will demonstrate a developing ability to act as knowledgeable professionals through dialogue and engagement with peers about art and visual experiences. </w:t>
      </w:r>
    </w:p>
    <w:p w14:paraId="60DC1591" w14:textId="35200D79" w:rsidR="00F44E66" w:rsidRPr="00527229" w:rsidRDefault="00F44E66" w:rsidP="00F44E66">
      <w:pPr>
        <w:pStyle w:val="Heading3"/>
        <w:rPr>
          <w:b w:val="0"/>
          <w:bCs/>
        </w:rPr>
      </w:pPr>
      <w:r w:rsidRPr="00527229">
        <w:rPr>
          <w:b w:val="0"/>
          <w:bCs/>
        </w:rPr>
        <w:t>5. Students will design and create compelling artwork in a visual response to topics discussed in the course.</w:t>
      </w:r>
    </w:p>
    <w:p w14:paraId="5084E61E" w14:textId="77777777" w:rsidR="00F44E66" w:rsidRPr="00527229" w:rsidRDefault="00F44E66" w:rsidP="00F44E66"/>
    <w:p w14:paraId="73432797" w14:textId="3FBD6BC4" w:rsidR="000D7CC4" w:rsidRPr="00527229" w:rsidRDefault="00141EC6" w:rsidP="000D7CC4">
      <w:pPr>
        <w:pStyle w:val="Heading3"/>
      </w:pPr>
      <w:r w:rsidRPr="00527229">
        <w:t xml:space="preserve">Required Textbooks and Other </w:t>
      </w:r>
      <w:r w:rsidR="000E5E04" w:rsidRPr="00527229">
        <w:t>Course Materials</w:t>
      </w:r>
    </w:p>
    <w:p w14:paraId="017898E4" w14:textId="77777777" w:rsidR="00D75569" w:rsidRPr="00527229" w:rsidRDefault="00D75569" w:rsidP="00D75569">
      <w:pPr>
        <w:rPr>
          <w:rFonts w:cs="Arial"/>
        </w:rPr>
      </w:pPr>
    </w:p>
    <w:p w14:paraId="1EE23F55" w14:textId="77777777" w:rsidR="00FF5FFF" w:rsidRPr="00527229" w:rsidRDefault="00F44E66" w:rsidP="00FF5FFF">
      <w:pPr>
        <w:rPr>
          <w:rFonts w:cs="Arial"/>
          <w:bCs/>
        </w:rPr>
      </w:pPr>
      <w:r w:rsidRPr="00527229">
        <w:rPr>
          <w:rFonts w:cs="Arial"/>
          <w:bCs/>
        </w:rPr>
        <w:t>There is no required textbook to purchase for this course.</w:t>
      </w:r>
      <w:r w:rsidR="00FF5FFF" w:rsidRPr="00527229">
        <w:rPr>
          <w:rFonts w:cs="Arial"/>
          <w:bCs/>
        </w:rPr>
        <w:t xml:space="preserve"> Selected news articles, chapters, and excerpts will be provided in Canvas. Careful reading of this material is expected prior to class. </w:t>
      </w:r>
    </w:p>
    <w:p w14:paraId="66BD30E1" w14:textId="77777777" w:rsidR="00FF5FFF" w:rsidRPr="00527229" w:rsidRDefault="00FF5FFF" w:rsidP="00F44E66">
      <w:pPr>
        <w:rPr>
          <w:rFonts w:cs="Arial"/>
          <w:bCs/>
        </w:rPr>
      </w:pPr>
    </w:p>
    <w:p w14:paraId="130804E6" w14:textId="346A79F0" w:rsidR="00F44E66" w:rsidRPr="00527229" w:rsidRDefault="00FF5FFF" w:rsidP="00F44E66">
      <w:pPr>
        <w:rPr>
          <w:rFonts w:cs="Arial"/>
          <w:bCs/>
        </w:rPr>
      </w:pPr>
      <w:r w:rsidRPr="00527229">
        <w:rPr>
          <w:rFonts w:cs="Arial"/>
          <w:bCs/>
        </w:rPr>
        <w:t>All students should bring a sketchbook with a dedicated section for this class (20 pages or so; it does not have to be new).</w:t>
      </w:r>
    </w:p>
    <w:p w14:paraId="73582DE7" w14:textId="77777777" w:rsidR="00FF5FFF" w:rsidRPr="00527229" w:rsidRDefault="00FF5FFF" w:rsidP="00F44E66">
      <w:pPr>
        <w:rPr>
          <w:rFonts w:cs="Arial"/>
          <w:bCs/>
        </w:rPr>
      </w:pPr>
    </w:p>
    <w:p w14:paraId="5D513BA4" w14:textId="560DCDD7" w:rsidR="001F3C71" w:rsidRPr="00527229" w:rsidRDefault="00F44E66" w:rsidP="00F44E66">
      <w:pPr>
        <w:rPr>
          <w:rFonts w:cs="Arial"/>
          <w:bCs/>
        </w:rPr>
      </w:pPr>
      <w:r w:rsidRPr="00527229">
        <w:rPr>
          <w:rFonts w:cs="Arial"/>
          <w:bCs/>
        </w:rPr>
        <w:t xml:space="preserve">The syllabus is a planned guide and is subject to change. Such adjustments will be kept to a minimum, such as for severe weather cancellations. You are responsible for completing assignments announced in class as well as those noted in the syllabus. If you miss a class, it is your responsibility to contact a classmate for information regarding missed work, class notes, and handouts.   </w:t>
      </w:r>
    </w:p>
    <w:p w14:paraId="4C923FF5" w14:textId="77777777" w:rsidR="001F3C71" w:rsidRPr="00527229" w:rsidRDefault="001F3C71" w:rsidP="00415722">
      <w:pPr>
        <w:rPr>
          <w:rFonts w:cs="Arial"/>
          <w:b/>
        </w:rPr>
      </w:pPr>
    </w:p>
    <w:p w14:paraId="41D8DC67" w14:textId="77777777" w:rsidR="00E16EFE" w:rsidRPr="00527229" w:rsidRDefault="00E16EFE" w:rsidP="00E16EFE">
      <w:pPr>
        <w:spacing w:before="100" w:beforeAutospacing="1" w:after="100" w:afterAutospacing="1"/>
        <w:rPr>
          <w:rFonts w:eastAsia="Times New Roman" w:cs="Arial"/>
          <w:b/>
          <w:bCs/>
        </w:rPr>
      </w:pPr>
      <w:r w:rsidRPr="00527229">
        <w:rPr>
          <w:rFonts w:eastAsia="Times New Roman" w:cs="Arial"/>
          <w:b/>
          <w:bCs/>
        </w:rPr>
        <w:t xml:space="preserve">Attendance Policy: </w:t>
      </w:r>
    </w:p>
    <w:p w14:paraId="5189C6A9" w14:textId="0B6576C2" w:rsidR="00F44E66" w:rsidRPr="00527229" w:rsidRDefault="00F44E66" w:rsidP="00F44E66">
      <w:pPr>
        <w:spacing w:after="145"/>
      </w:pPr>
      <w:r w:rsidRPr="00527229">
        <w:t>Our class only meets together 11 times, so missing one class is like missing a whole week</w:t>
      </w:r>
      <w:r w:rsidRPr="00527229">
        <w:rPr>
          <w:b/>
        </w:rPr>
        <w:t>. Students may miss one class without penalty. After that, they will lose 50 points for each additional absence.</w:t>
      </w:r>
      <w:r w:rsidRPr="00527229">
        <w:t xml:space="preserve"> Repeated tardiness or leaving early will also impact the participation grade. </w:t>
      </w:r>
    </w:p>
    <w:p w14:paraId="378C39D4" w14:textId="20C34C65" w:rsidR="00E16EFE" w:rsidRPr="00527229" w:rsidRDefault="00E16EFE" w:rsidP="00E16EFE">
      <w:pPr>
        <w:spacing w:before="100" w:beforeAutospacing="1" w:after="100" w:afterAutospacing="1"/>
        <w:rPr>
          <w:rFonts w:eastAsia="Times New Roman" w:cs="Arial"/>
        </w:rPr>
      </w:pPr>
      <w:r w:rsidRPr="00527229">
        <w:rPr>
          <w:rFonts w:eastAsia="Times New Roman" w:cs="Arial"/>
        </w:rPr>
        <w:t>For the purposes of this class, and in professional life, there are not ‘excused’ or ‘unexcused’ absences. Should a serious illness or situation arise, please contact the professor immediately so we can take steps to ensure your success in the course.</w:t>
      </w:r>
      <w:r w:rsidR="0056452C" w:rsidRPr="00527229">
        <w:rPr>
          <w:rFonts w:eastAsia="Times New Roman" w:cs="Arial"/>
        </w:rPr>
        <w:t xml:space="preserve"> </w:t>
      </w:r>
      <w:r w:rsidRPr="00527229">
        <w:rPr>
          <w:rFonts w:eastAsia="Times New Roman" w:cs="Arial"/>
        </w:rPr>
        <w:t>Students should notify professor of absence via email at least an hour before class, especially if they are scheduled to give a presentation that day.</w:t>
      </w:r>
    </w:p>
    <w:p w14:paraId="5F4C1F80" w14:textId="38787721" w:rsidR="00E16EFE" w:rsidRPr="00527229" w:rsidRDefault="00E16EFE" w:rsidP="00E16EFE">
      <w:pPr>
        <w:rPr>
          <w:rFonts w:eastAsia="Times New Roman" w:cs="Arial"/>
        </w:rPr>
      </w:pPr>
      <w:r w:rsidRPr="00527229">
        <w:rPr>
          <w:rFonts w:eastAsia="Times New Roman" w:cs="Arial"/>
        </w:rPr>
        <w:t xml:space="preserve">As in all matters, we will follow UTA’s protocols regarding Covid-19 related to quarantining and social distancing. </w:t>
      </w:r>
      <w:r w:rsidR="0056452C" w:rsidRPr="00527229">
        <w:rPr>
          <w:rFonts w:eastAsia="Times New Roman" w:cs="Arial"/>
        </w:rPr>
        <w:t>As per university policy, only enrolled students may attend class (no friends, children, etc.).</w:t>
      </w:r>
    </w:p>
    <w:p w14:paraId="08930E0C" w14:textId="0C8E8EDF" w:rsidR="001F3C71" w:rsidRPr="00527229" w:rsidRDefault="00415722" w:rsidP="00415722">
      <w:pPr>
        <w:rPr>
          <w:rFonts w:cs="Arial"/>
          <w:b/>
          <w:bCs/>
          <w:sz w:val="28"/>
          <w:szCs w:val="28"/>
          <w:u w:val="single"/>
        </w:rPr>
      </w:pPr>
      <w:r w:rsidRPr="00527229">
        <w:rPr>
          <w:rFonts w:cs="Arial"/>
          <w:b/>
          <w:bCs/>
          <w:sz w:val="28"/>
          <w:szCs w:val="28"/>
          <w:u w:val="single"/>
        </w:rPr>
        <w:lastRenderedPageBreak/>
        <w:t>Assignments</w:t>
      </w:r>
    </w:p>
    <w:p w14:paraId="2F883B16" w14:textId="77777777" w:rsidR="00415722" w:rsidRPr="00527229" w:rsidRDefault="00415722" w:rsidP="00415722">
      <w:pPr>
        <w:rPr>
          <w:rFonts w:cs="Arial"/>
          <w:b/>
          <w:bCs/>
        </w:rPr>
      </w:pPr>
    </w:p>
    <w:p w14:paraId="322EC87B" w14:textId="4295E50C" w:rsidR="00F44E66" w:rsidRPr="00527229" w:rsidRDefault="00F44E66" w:rsidP="00F44E66">
      <w:pPr>
        <w:numPr>
          <w:ilvl w:val="0"/>
          <w:numId w:val="26"/>
        </w:numPr>
        <w:spacing w:after="9" w:line="251" w:lineRule="auto"/>
        <w:ind w:hanging="360"/>
      </w:pPr>
      <w:r w:rsidRPr="00527229">
        <w:rPr>
          <w:b/>
        </w:rPr>
        <w:t>Introductory assignment, first class period (50 points) [SLO 1,</w:t>
      </w:r>
      <w:r w:rsidR="00FF5FFF" w:rsidRPr="00527229">
        <w:rPr>
          <w:b/>
        </w:rPr>
        <w:t>5</w:t>
      </w:r>
      <w:r w:rsidRPr="00527229">
        <w:rPr>
          <w:b/>
        </w:rPr>
        <w:t xml:space="preserve">] </w:t>
      </w:r>
    </w:p>
    <w:p w14:paraId="47CDF7F1" w14:textId="77777777" w:rsidR="00F44E66" w:rsidRPr="00527229" w:rsidRDefault="00F44E66" w:rsidP="00F44E66">
      <w:pPr>
        <w:spacing w:line="259" w:lineRule="auto"/>
        <w:ind w:left="721"/>
      </w:pPr>
      <w:r w:rsidRPr="00527229">
        <w:rPr>
          <w:b/>
        </w:rPr>
        <w:t xml:space="preserve"> </w:t>
      </w:r>
    </w:p>
    <w:p w14:paraId="43ADA98C" w14:textId="66992A8C" w:rsidR="00F44E66" w:rsidRPr="00527229" w:rsidRDefault="00F44E66" w:rsidP="00F44E66">
      <w:pPr>
        <w:numPr>
          <w:ilvl w:val="0"/>
          <w:numId w:val="26"/>
        </w:numPr>
        <w:spacing w:after="9" w:line="251" w:lineRule="auto"/>
        <w:ind w:hanging="360"/>
      </w:pPr>
      <w:r w:rsidRPr="00527229">
        <w:rPr>
          <w:b/>
        </w:rPr>
        <w:t>Visual Culture Studio Artwork (100 points) [SLO 1,2,4</w:t>
      </w:r>
      <w:r w:rsidR="00FF5FFF" w:rsidRPr="00527229">
        <w:rPr>
          <w:b/>
        </w:rPr>
        <w:t>,5</w:t>
      </w:r>
      <w:r w:rsidRPr="00527229">
        <w:rPr>
          <w:b/>
        </w:rPr>
        <w:t xml:space="preserve">] </w:t>
      </w:r>
    </w:p>
    <w:p w14:paraId="784E4742" w14:textId="77777777" w:rsidR="00F44E66" w:rsidRPr="00527229" w:rsidRDefault="00F44E66" w:rsidP="00F44E66">
      <w:pPr>
        <w:numPr>
          <w:ilvl w:val="1"/>
          <w:numId w:val="26"/>
        </w:numPr>
        <w:spacing w:after="5" w:line="250" w:lineRule="auto"/>
        <w:ind w:hanging="360"/>
      </w:pPr>
      <w:r w:rsidRPr="00527229">
        <w:t xml:space="preserve">Select a theme from a short list (power, community, etc.) </w:t>
      </w:r>
    </w:p>
    <w:p w14:paraId="6E10A24A" w14:textId="77777777" w:rsidR="00F44E66" w:rsidRPr="00527229" w:rsidRDefault="00F44E66" w:rsidP="00F44E66">
      <w:pPr>
        <w:numPr>
          <w:ilvl w:val="1"/>
          <w:numId w:val="26"/>
        </w:numPr>
        <w:spacing w:after="5" w:line="250" w:lineRule="auto"/>
        <w:ind w:hanging="360"/>
      </w:pPr>
      <w:r w:rsidRPr="00527229">
        <w:t xml:space="preserve">Create a complete artwork following the prompt in class. </w:t>
      </w:r>
    </w:p>
    <w:p w14:paraId="0F2EDFB4" w14:textId="77777777" w:rsidR="00F44E66" w:rsidRPr="00527229" w:rsidRDefault="00F44E66" w:rsidP="00F44E66">
      <w:pPr>
        <w:numPr>
          <w:ilvl w:val="1"/>
          <w:numId w:val="26"/>
        </w:numPr>
        <w:spacing w:after="5" w:line="250" w:lineRule="auto"/>
        <w:ind w:hanging="360"/>
      </w:pPr>
      <w:r w:rsidRPr="00527229">
        <w:t xml:space="preserve">Share (‘show and tell’ style) with the class </w:t>
      </w:r>
    </w:p>
    <w:p w14:paraId="1448C8BF" w14:textId="77777777" w:rsidR="00F44E66" w:rsidRPr="00527229" w:rsidRDefault="00F44E66" w:rsidP="00F44E66">
      <w:pPr>
        <w:spacing w:line="259" w:lineRule="auto"/>
        <w:ind w:left="721"/>
      </w:pPr>
      <w:r w:rsidRPr="00527229">
        <w:rPr>
          <w:b/>
        </w:rPr>
        <w:t xml:space="preserve"> </w:t>
      </w:r>
    </w:p>
    <w:p w14:paraId="4749FE62" w14:textId="746CDFDA" w:rsidR="00F44E66" w:rsidRPr="00527229" w:rsidRDefault="00F44E66" w:rsidP="00F44E66">
      <w:pPr>
        <w:numPr>
          <w:ilvl w:val="0"/>
          <w:numId w:val="26"/>
        </w:numPr>
        <w:spacing w:after="152" w:line="251" w:lineRule="auto"/>
        <w:ind w:hanging="360"/>
      </w:pPr>
      <w:r w:rsidRPr="00527229">
        <w:rPr>
          <w:b/>
        </w:rPr>
        <w:t>Creative Messaging Artwork (100 points) [SLO 1,2,3,4</w:t>
      </w:r>
      <w:r w:rsidR="00FF5FFF" w:rsidRPr="00527229">
        <w:rPr>
          <w:b/>
        </w:rPr>
        <w:t>,5</w:t>
      </w:r>
      <w:r w:rsidRPr="00527229">
        <w:rPr>
          <w:b/>
        </w:rPr>
        <w:t xml:space="preserve">] </w:t>
      </w:r>
    </w:p>
    <w:p w14:paraId="7CB0DBE0" w14:textId="77777777" w:rsidR="00F44E66" w:rsidRPr="00527229" w:rsidRDefault="00F44E66" w:rsidP="00F44E66">
      <w:pPr>
        <w:spacing w:after="159"/>
      </w:pPr>
      <w:r w:rsidRPr="00527229">
        <w:t xml:space="preserve">Select a topic that is important to you and creatively express ideas using </w:t>
      </w:r>
      <w:r w:rsidRPr="00527229">
        <w:rPr>
          <w:b/>
        </w:rPr>
        <w:t>text as a visual element</w:t>
      </w:r>
      <w:r w:rsidRPr="00527229">
        <w:t xml:space="preserve">. We will examine the work of Hilma </w:t>
      </w:r>
      <w:proofErr w:type="spellStart"/>
      <w:r w:rsidRPr="00527229">
        <w:t>af</w:t>
      </w:r>
      <w:proofErr w:type="spellEnd"/>
      <w:r w:rsidRPr="00527229">
        <w:t xml:space="preserve"> </w:t>
      </w:r>
      <w:proofErr w:type="spellStart"/>
      <w:r w:rsidRPr="00527229">
        <w:t>Klint</w:t>
      </w:r>
      <w:proofErr w:type="spellEnd"/>
      <w:r w:rsidRPr="00527229">
        <w:t xml:space="preserve"> as a source of inspiration.</w:t>
      </w:r>
      <w:r w:rsidRPr="00527229">
        <w:rPr>
          <w:rFonts w:ascii="Calibri" w:eastAsia="Calibri" w:hAnsi="Calibri" w:cs="Calibri"/>
        </w:rPr>
        <w:t xml:space="preserve"> </w:t>
      </w:r>
    </w:p>
    <w:p w14:paraId="27F01E42" w14:textId="77777777" w:rsidR="00F44E66" w:rsidRPr="00527229" w:rsidRDefault="00F44E66" w:rsidP="00F44E66">
      <w:pPr>
        <w:spacing w:after="168"/>
      </w:pPr>
      <w:r w:rsidRPr="00527229">
        <w:t xml:space="preserve">Some examples of text to consider: </w:t>
      </w:r>
    </w:p>
    <w:p w14:paraId="41C58372" w14:textId="77777777" w:rsidR="00F44E66" w:rsidRPr="00527229" w:rsidRDefault="00F44E66" w:rsidP="00F44E66">
      <w:pPr>
        <w:numPr>
          <w:ilvl w:val="0"/>
          <w:numId w:val="27"/>
        </w:numPr>
        <w:spacing w:after="5" w:line="250" w:lineRule="auto"/>
        <w:ind w:hanging="360"/>
      </w:pPr>
      <w:r w:rsidRPr="00527229">
        <w:t xml:space="preserve">Write a speech for a specific person (yourself, a hero, celebrity, artist, etc.) </w:t>
      </w:r>
    </w:p>
    <w:p w14:paraId="51509277" w14:textId="77777777" w:rsidR="00F44E66" w:rsidRPr="00527229" w:rsidRDefault="00F44E66" w:rsidP="00F44E66">
      <w:pPr>
        <w:numPr>
          <w:ilvl w:val="0"/>
          <w:numId w:val="27"/>
        </w:numPr>
        <w:spacing w:after="5" w:line="250" w:lineRule="auto"/>
        <w:ind w:hanging="360"/>
      </w:pPr>
      <w:r w:rsidRPr="00527229">
        <w:t xml:space="preserve">A quote from a public figure, writer, etc. </w:t>
      </w:r>
    </w:p>
    <w:p w14:paraId="1B0FC835" w14:textId="77777777" w:rsidR="00F44E66" w:rsidRPr="00527229" w:rsidRDefault="00F44E66" w:rsidP="00F44E66">
      <w:pPr>
        <w:numPr>
          <w:ilvl w:val="0"/>
          <w:numId w:val="27"/>
        </w:numPr>
        <w:spacing w:after="5" w:line="250" w:lineRule="auto"/>
        <w:ind w:hanging="360"/>
      </w:pPr>
      <w:r w:rsidRPr="00527229">
        <w:t xml:space="preserve">Song lyrics </w:t>
      </w:r>
    </w:p>
    <w:p w14:paraId="47805F16" w14:textId="77777777" w:rsidR="00F44E66" w:rsidRPr="00527229" w:rsidRDefault="00F44E66" w:rsidP="00F44E66">
      <w:pPr>
        <w:numPr>
          <w:ilvl w:val="0"/>
          <w:numId w:val="27"/>
        </w:numPr>
        <w:spacing w:after="5" w:line="250" w:lineRule="auto"/>
        <w:ind w:hanging="360"/>
      </w:pPr>
      <w:r w:rsidRPr="00527229">
        <w:t xml:space="preserve">Poem or expressive prose writing </w:t>
      </w:r>
    </w:p>
    <w:p w14:paraId="22CCB3EC" w14:textId="77777777" w:rsidR="00F44E66" w:rsidRPr="00527229" w:rsidRDefault="00F44E66" w:rsidP="00F44E66">
      <w:pPr>
        <w:numPr>
          <w:ilvl w:val="0"/>
          <w:numId w:val="27"/>
        </w:numPr>
        <w:spacing w:after="103" w:line="250" w:lineRule="auto"/>
        <w:ind w:hanging="360"/>
      </w:pPr>
      <w:r w:rsidRPr="00527229">
        <w:t xml:space="preserve">Dialogue between two artworks or people. </w:t>
      </w:r>
    </w:p>
    <w:p w14:paraId="221F31EA" w14:textId="77777777" w:rsidR="00F44E66" w:rsidRPr="00527229" w:rsidRDefault="00F44E66" w:rsidP="00F44E66">
      <w:pPr>
        <w:spacing w:after="141" w:line="259" w:lineRule="auto"/>
        <w:ind w:left="1"/>
      </w:pPr>
      <w:r w:rsidRPr="00527229">
        <w:t xml:space="preserve"> </w:t>
      </w:r>
    </w:p>
    <w:p w14:paraId="21CA94EF" w14:textId="48B096B4" w:rsidR="00F44E66" w:rsidRPr="00527229" w:rsidRDefault="00F44E66" w:rsidP="00F44E66">
      <w:pPr>
        <w:numPr>
          <w:ilvl w:val="0"/>
          <w:numId w:val="28"/>
        </w:numPr>
        <w:spacing w:after="152" w:line="251" w:lineRule="auto"/>
        <w:ind w:hanging="360"/>
      </w:pPr>
      <w:r w:rsidRPr="00527229">
        <w:rPr>
          <w:b/>
        </w:rPr>
        <w:t xml:space="preserve">Creativity Provocations (100 points) </w:t>
      </w:r>
      <w:r w:rsidR="00FF5FFF" w:rsidRPr="00527229">
        <w:rPr>
          <w:b/>
        </w:rPr>
        <w:t>[SLO 1,2]</w:t>
      </w:r>
    </w:p>
    <w:p w14:paraId="73C04DC4" w14:textId="77777777" w:rsidR="00F44E66" w:rsidRPr="00527229" w:rsidRDefault="00F44E66" w:rsidP="00F44E66">
      <w:pPr>
        <w:spacing w:after="152" w:line="251" w:lineRule="auto"/>
        <w:ind w:left="11" w:hanging="10"/>
        <w:rPr>
          <w:bCs/>
        </w:rPr>
      </w:pPr>
      <w:r w:rsidRPr="00527229">
        <w:rPr>
          <w:bCs/>
        </w:rPr>
        <w:t>Developing your awareness of creativity as an experience and as a process is an important feature of this course. During class we will have several activities to enhance your understanding of how creativity functions in your own practice.</w:t>
      </w:r>
    </w:p>
    <w:p w14:paraId="33745A34" w14:textId="3B23CE8C" w:rsidR="00F44E66" w:rsidRPr="00527229" w:rsidRDefault="00F44E66" w:rsidP="00F44E66">
      <w:pPr>
        <w:numPr>
          <w:ilvl w:val="0"/>
          <w:numId w:val="28"/>
        </w:numPr>
        <w:spacing w:after="152" w:line="251" w:lineRule="auto"/>
        <w:ind w:hanging="360"/>
      </w:pPr>
      <w:r w:rsidRPr="00527229">
        <w:rPr>
          <w:b/>
        </w:rPr>
        <w:t>Global Current Events (50 points) [SLO 1,2,3</w:t>
      </w:r>
      <w:r w:rsidR="00FF5FFF" w:rsidRPr="00527229">
        <w:rPr>
          <w:b/>
        </w:rPr>
        <w:t>,4</w:t>
      </w:r>
      <w:r w:rsidRPr="00527229">
        <w:rPr>
          <w:b/>
        </w:rPr>
        <w:t xml:space="preserve">] </w:t>
      </w:r>
    </w:p>
    <w:p w14:paraId="11B55C6D" w14:textId="77777777" w:rsidR="00F44E66" w:rsidRPr="00527229" w:rsidRDefault="00F44E66" w:rsidP="00F44E66">
      <w:pPr>
        <w:spacing w:after="153"/>
      </w:pPr>
      <w:r w:rsidRPr="00527229">
        <w:t xml:space="preserve">Students will seek out current events related to topics from the course from around the world. This will be organized on a scheduled plan over several days. Students will post the article to a discussion board with a summary and then lead a short discussion with the class (10 minutes each). </w:t>
      </w:r>
    </w:p>
    <w:p w14:paraId="75A78BC6" w14:textId="77777777" w:rsidR="00F44E66" w:rsidRPr="00527229" w:rsidRDefault="00F44E66" w:rsidP="00F44E66">
      <w:pPr>
        <w:spacing w:after="139" w:line="259" w:lineRule="auto"/>
        <w:ind w:left="1"/>
      </w:pPr>
      <w:r w:rsidRPr="00527229">
        <w:t xml:space="preserve"> </w:t>
      </w:r>
    </w:p>
    <w:p w14:paraId="37AA2464" w14:textId="0DC8B36F" w:rsidR="00F44E66" w:rsidRPr="00527229" w:rsidRDefault="00F44E66" w:rsidP="00F44E66">
      <w:pPr>
        <w:numPr>
          <w:ilvl w:val="0"/>
          <w:numId w:val="28"/>
        </w:numPr>
        <w:spacing w:after="152" w:line="251" w:lineRule="auto"/>
        <w:ind w:hanging="360"/>
      </w:pPr>
      <w:r w:rsidRPr="00527229">
        <w:rPr>
          <w:b/>
        </w:rPr>
        <w:t>Field Trip Reflection (Two reflections, 50 points each) [SLO 1,2,3</w:t>
      </w:r>
      <w:r w:rsidR="00FF5FFF" w:rsidRPr="00527229">
        <w:rPr>
          <w:b/>
        </w:rPr>
        <w:t>,4</w:t>
      </w:r>
      <w:r w:rsidRPr="00527229">
        <w:rPr>
          <w:b/>
        </w:rPr>
        <w:t xml:space="preserve">] </w:t>
      </w:r>
    </w:p>
    <w:p w14:paraId="1542D4BE" w14:textId="77777777" w:rsidR="00F44E66" w:rsidRPr="00527229" w:rsidRDefault="00F44E66" w:rsidP="00F44E66">
      <w:pPr>
        <w:spacing w:after="153"/>
      </w:pPr>
      <w:r w:rsidRPr="00527229">
        <w:t xml:space="preserve">While visiting the museums, seek out and document evidence of visual culture. You can focus on artworks, items in the gift shop, the visual culture of the museum, outdoor elements, or other ideas related to the course. Write a one-page reflection to describe what you observed and your views. </w:t>
      </w:r>
    </w:p>
    <w:p w14:paraId="3FE82A48" w14:textId="77777777" w:rsidR="00F44E66" w:rsidRPr="00527229" w:rsidRDefault="00F44E66" w:rsidP="00F44E66">
      <w:pPr>
        <w:spacing w:after="153"/>
      </w:pPr>
      <w:r w:rsidRPr="00527229">
        <w:t xml:space="preserve">While visiting the Japanese Gardens, observe carefully and reflect upon the unique visual and material culture you see and learn about. How does this reflect Japanese culture? What are aspects of the visual culture of nature you find throughout the gardens? </w:t>
      </w:r>
    </w:p>
    <w:p w14:paraId="48AADAE8" w14:textId="77777777" w:rsidR="00F44E66" w:rsidRPr="00527229" w:rsidRDefault="00F44E66" w:rsidP="00F44E66">
      <w:pPr>
        <w:spacing w:after="141" w:line="259" w:lineRule="auto"/>
        <w:ind w:left="1"/>
      </w:pPr>
      <w:r w:rsidRPr="00527229">
        <w:t xml:space="preserve"> </w:t>
      </w:r>
    </w:p>
    <w:p w14:paraId="55058B54" w14:textId="77777777" w:rsidR="00F44E66" w:rsidRPr="00527229" w:rsidRDefault="00F44E66" w:rsidP="00F44E66">
      <w:pPr>
        <w:spacing w:after="141" w:line="259" w:lineRule="auto"/>
        <w:ind w:left="1"/>
      </w:pPr>
    </w:p>
    <w:p w14:paraId="5D9CCC73" w14:textId="3E4E10A2" w:rsidR="00F44E66" w:rsidRPr="00527229" w:rsidRDefault="00F44E66" w:rsidP="00F44E66">
      <w:pPr>
        <w:numPr>
          <w:ilvl w:val="0"/>
          <w:numId w:val="28"/>
        </w:numPr>
        <w:spacing w:after="152" w:line="251" w:lineRule="auto"/>
        <w:ind w:hanging="360"/>
      </w:pPr>
      <w:r w:rsidRPr="00527229">
        <w:rPr>
          <w:b/>
        </w:rPr>
        <w:lastRenderedPageBreak/>
        <w:t>Creative Conversation (100 points) [SLO 1,</w:t>
      </w:r>
      <w:r w:rsidR="00FF5FFF" w:rsidRPr="00527229">
        <w:rPr>
          <w:b/>
        </w:rPr>
        <w:t>2,</w:t>
      </w:r>
      <w:r w:rsidRPr="00527229">
        <w:rPr>
          <w:b/>
        </w:rPr>
        <w:t xml:space="preserve">3,4] </w:t>
      </w:r>
    </w:p>
    <w:p w14:paraId="635C2D45" w14:textId="77777777" w:rsidR="00F44E66" w:rsidRPr="00527229" w:rsidRDefault="00F44E66" w:rsidP="00F44E66">
      <w:r w:rsidRPr="00527229">
        <w:t xml:space="preserve">This assignment is designed to stimulate an aesthetic creative interaction with a selected artwork that is on display in the DFW area. Visit this artwork in person and plan to spend at least 30 minutes with this work. While with the artwork, </w:t>
      </w:r>
      <w:r w:rsidRPr="00527229">
        <w:rPr>
          <w:b/>
        </w:rPr>
        <w:t>create an artifact</w:t>
      </w:r>
      <w:r w:rsidRPr="00527229">
        <w:t xml:space="preserve"> that expresses some idea or image inspired by the work. These artifacts could include, but are not limited </w:t>
      </w:r>
      <w:proofErr w:type="gramStart"/>
      <w:r w:rsidRPr="00527229">
        <w:t>to:</w:t>
      </w:r>
      <w:proofErr w:type="gramEnd"/>
      <w:r w:rsidRPr="00527229">
        <w:t xml:space="preserve"> poetry, song lyrics (with or without music), a paragraph of prose writing, a short story, a sketch or artwork inspired by (but not duplicating) the original work. On the designated class, each person will display the selected artwork on screen and share their artifact.</w:t>
      </w:r>
      <w:r w:rsidRPr="00527229">
        <w:rPr>
          <w:rFonts w:ascii="Calibri" w:eastAsia="Calibri" w:hAnsi="Calibri" w:cs="Calibri"/>
        </w:rPr>
        <w:t xml:space="preserve"> </w:t>
      </w:r>
    </w:p>
    <w:p w14:paraId="62419392" w14:textId="77777777" w:rsidR="00F44E66" w:rsidRPr="00527229" w:rsidRDefault="00F44E66" w:rsidP="00F44E66">
      <w:pPr>
        <w:spacing w:after="141" w:line="259" w:lineRule="auto"/>
        <w:ind w:left="1"/>
      </w:pPr>
      <w:r w:rsidRPr="00527229">
        <w:t xml:space="preserve"> </w:t>
      </w:r>
    </w:p>
    <w:p w14:paraId="08C72A46" w14:textId="7608D8C8" w:rsidR="00F44E66" w:rsidRPr="00527229" w:rsidRDefault="00F44E66" w:rsidP="00F44E66">
      <w:pPr>
        <w:numPr>
          <w:ilvl w:val="0"/>
          <w:numId w:val="28"/>
        </w:numPr>
        <w:spacing w:after="152" w:line="251" w:lineRule="auto"/>
        <w:ind w:hanging="360"/>
      </w:pPr>
      <w:r w:rsidRPr="00527229">
        <w:rPr>
          <w:b/>
        </w:rPr>
        <w:t>Major Artwork – Final Assessment (300 points) [SLO 1,2,4</w:t>
      </w:r>
      <w:r w:rsidR="00FF5FFF" w:rsidRPr="00527229">
        <w:rPr>
          <w:b/>
        </w:rPr>
        <w:t>,5</w:t>
      </w:r>
      <w:r w:rsidRPr="00527229">
        <w:rPr>
          <w:b/>
        </w:rPr>
        <w:t xml:space="preserve">] </w:t>
      </w:r>
    </w:p>
    <w:p w14:paraId="5BAD77ED" w14:textId="77777777" w:rsidR="00F44E66" w:rsidRPr="00527229" w:rsidRDefault="00F44E66" w:rsidP="00F44E66">
      <w:pPr>
        <w:spacing w:after="162"/>
      </w:pPr>
      <w:r w:rsidRPr="00527229">
        <w:t xml:space="preserve">Create </w:t>
      </w:r>
      <w:r w:rsidRPr="00527229">
        <w:rPr>
          <w:b/>
        </w:rPr>
        <w:t>a series of three major artworks</w:t>
      </w:r>
      <w:r w:rsidRPr="00527229">
        <w:t xml:space="preserve"> centered around a particular issue of compelling interest and relevance. This work will </w:t>
      </w:r>
      <w:proofErr w:type="gramStart"/>
      <w:r w:rsidRPr="00527229">
        <w:t>effectively</w:t>
      </w:r>
      <w:proofErr w:type="gramEnd"/>
      <w:r w:rsidRPr="00527229">
        <w:t xml:space="preserve"> and creatively express visual ideas related to the topic. An artist’s statement and evidence of creative planning are required in support of this major studio work.</w:t>
      </w:r>
      <w:r w:rsidRPr="00527229">
        <w:rPr>
          <w:rFonts w:ascii="Calibri" w:eastAsia="Calibri" w:hAnsi="Calibri" w:cs="Calibri"/>
        </w:rPr>
        <w:t xml:space="preserve"> </w:t>
      </w:r>
    </w:p>
    <w:p w14:paraId="28DE974A" w14:textId="77777777" w:rsidR="00F44E66" w:rsidRPr="00527229" w:rsidRDefault="00F44E66" w:rsidP="00F44E66">
      <w:pPr>
        <w:spacing w:after="139" w:line="259" w:lineRule="auto"/>
        <w:ind w:left="1"/>
      </w:pPr>
      <w:r w:rsidRPr="00527229">
        <w:t xml:space="preserve"> </w:t>
      </w:r>
    </w:p>
    <w:p w14:paraId="7E5EC3B3" w14:textId="36BE7CC6" w:rsidR="00F44E66" w:rsidRPr="00527229" w:rsidRDefault="00F44E66" w:rsidP="00F44E66">
      <w:pPr>
        <w:numPr>
          <w:ilvl w:val="0"/>
          <w:numId w:val="28"/>
        </w:numPr>
        <w:spacing w:after="152" w:line="251" w:lineRule="auto"/>
        <w:ind w:hanging="360"/>
      </w:pPr>
      <w:r w:rsidRPr="00527229">
        <w:rPr>
          <w:b/>
        </w:rPr>
        <w:t>Participation (100 points) [SLO 1-</w:t>
      </w:r>
      <w:r w:rsidR="00FF5FFF" w:rsidRPr="00527229">
        <w:rPr>
          <w:b/>
        </w:rPr>
        <w:t>5</w:t>
      </w:r>
      <w:r w:rsidRPr="00527229">
        <w:rPr>
          <w:b/>
        </w:rPr>
        <w:t xml:space="preserve">] </w:t>
      </w:r>
    </w:p>
    <w:p w14:paraId="1486B7B8" w14:textId="77777777" w:rsidR="00F44E66" w:rsidRPr="00527229" w:rsidRDefault="00F44E66" w:rsidP="00F44E66">
      <w:r w:rsidRPr="00527229">
        <w:t>Full participation and attendance is required for the benefit of yourself and the community of our class, including fully engaging in the creativity activities. Your ideas, questions and dialogue are necessary to enrich our discussions, and your own diverse histories will add important thoughts at every class gathering. Penalties for excessive absence will come from this category.</w:t>
      </w:r>
    </w:p>
    <w:p w14:paraId="0F42D3E8" w14:textId="77777777" w:rsidR="00F44E66" w:rsidRPr="00527229" w:rsidRDefault="00F44E66" w:rsidP="00F44E66">
      <w:pPr>
        <w:spacing w:line="259" w:lineRule="auto"/>
        <w:ind w:left="1"/>
      </w:pPr>
      <w:r w:rsidRPr="00527229">
        <w:t xml:space="preserve"> </w:t>
      </w:r>
    </w:p>
    <w:p w14:paraId="11C81864" w14:textId="77777777" w:rsidR="00F44E66" w:rsidRPr="00527229" w:rsidRDefault="00F44E66" w:rsidP="00F44E66">
      <w:pPr>
        <w:spacing w:line="259" w:lineRule="auto"/>
        <w:ind w:left="1"/>
      </w:pPr>
      <w:r w:rsidRPr="00527229">
        <w:t xml:space="preserve"> </w:t>
      </w:r>
    </w:p>
    <w:p w14:paraId="445C7524" w14:textId="64229E71" w:rsidR="00FF5FFF" w:rsidRPr="00527229" w:rsidRDefault="00FF5FFF">
      <w:r w:rsidRPr="00527229">
        <w:br w:type="page"/>
      </w:r>
    </w:p>
    <w:p w14:paraId="70C9AF65" w14:textId="77777777" w:rsidR="00FF5FFF" w:rsidRPr="00527229" w:rsidRDefault="00FF5FFF" w:rsidP="00FF5FFF">
      <w:pPr>
        <w:pStyle w:val="Heading2"/>
      </w:pPr>
      <w:r w:rsidRPr="00527229">
        <w:lastRenderedPageBreak/>
        <w:t>Grading Information</w:t>
      </w:r>
    </w:p>
    <w:p w14:paraId="045A9F45" w14:textId="77777777" w:rsidR="00FF5FFF" w:rsidRPr="00527229" w:rsidRDefault="00FF5FFF" w:rsidP="00FF5FFF">
      <w:pPr>
        <w:pStyle w:val="Heading3"/>
      </w:pPr>
      <w:r w:rsidRPr="00527229">
        <w:t>Grading</w:t>
      </w:r>
    </w:p>
    <w:p w14:paraId="239CCAFF" w14:textId="77777777" w:rsidR="00FF5FFF" w:rsidRPr="00527229" w:rsidRDefault="00FF5FFF" w:rsidP="00FF5FFF">
      <w:pPr>
        <w:rPr>
          <w:rFonts w:cs="Arial"/>
        </w:rPr>
      </w:pPr>
    </w:p>
    <w:p w14:paraId="51246390" w14:textId="2924143F" w:rsidR="00FF5FFF" w:rsidRPr="00527229" w:rsidRDefault="00FF5FFF" w:rsidP="00FF5FFF">
      <w:pPr>
        <w:rPr>
          <w:rFonts w:cs="Arial"/>
        </w:rPr>
      </w:pPr>
      <w:r w:rsidRPr="00527229">
        <w:rPr>
          <w:rFonts w:cs="Arial"/>
        </w:rPr>
        <w:t xml:space="preserve">Your grade in this class will be determined by considering </w:t>
      </w:r>
      <w:proofErr w:type="gramStart"/>
      <w:r w:rsidRPr="00527229">
        <w:rPr>
          <w:rFonts w:cs="Arial"/>
        </w:rPr>
        <w:t>a number of</w:t>
      </w:r>
      <w:proofErr w:type="gramEnd"/>
      <w:r w:rsidRPr="00527229">
        <w:rPr>
          <w:rFonts w:cs="Arial"/>
        </w:rPr>
        <w:t xml:space="preserve"> factors and performance. In all aspects of this course, sincere effort </w:t>
      </w:r>
      <w:proofErr w:type="gramStart"/>
      <w:r w:rsidRPr="00527229">
        <w:rPr>
          <w:rFonts w:cs="Arial"/>
        </w:rPr>
        <w:t>counts</w:t>
      </w:r>
      <w:proofErr w:type="gramEnd"/>
      <w:r w:rsidRPr="00527229">
        <w:rPr>
          <w:rFonts w:cs="Arial"/>
        </w:rPr>
        <w:t xml:space="preserve"> and gradual improvement is expected. Strong academic skills including research</w:t>
      </w:r>
      <w:r w:rsidR="005E5550" w:rsidRPr="00527229">
        <w:rPr>
          <w:rFonts w:cs="Arial"/>
        </w:rPr>
        <w:t>, studio artwork,</w:t>
      </w:r>
      <w:r w:rsidRPr="00527229">
        <w:rPr>
          <w:rFonts w:cs="Arial"/>
        </w:rPr>
        <w:t xml:space="preserve"> and communication are necessary for successful completion of assignments. Attendance and classroom participation is also a factor. </w:t>
      </w:r>
      <w:r w:rsidR="000A7C64" w:rsidRPr="00527229">
        <w:rPr>
          <w:rFonts w:cs="Arial"/>
        </w:rPr>
        <w:t>All</w:t>
      </w:r>
      <w:r w:rsidRPr="00527229">
        <w:rPr>
          <w:rFonts w:cs="Arial"/>
        </w:rPr>
        <w:t xml:space="preserve"> projects</w:t>
      </w:r>
      <w:r w:rsidR="000A7C64" w:rsidRPr="00527229">
        <w:rPr>
          <w:rFonts w:cs="Arial"/>
        </w:rPr>
        <w:t>, artwork,</w:t>
      </w:r>
      <w:r w:rsidRPr="00527229">
        <w:rPr>
          <w:rFonts w:cs="Arial"/>
        </w:rPr>
        <w:t xml:space="preserve"> and activities are evaluated in part on the amount of work involved and the care and concern with which they are done. There is NO ALLOWANCE for the late submission of papers or other assignments.</w:t>
      </w:r>
    </w:p>
    <w:p w14:paraId="7C0C7DBA" w14:textId="77777777" w:rsidR="00FF5FFF" w:rsidRPr="00527229" w:rsidRDefault="00FF5FFF" w:rsidP="00FF5FFF">
      <w:pPr>
        <w:rPr>
          <w:rFonts w:cs="Arial"/>
        </w:rPr>
      </w:pPr>
    </w:p>
    <w:p w14:paraId="0640306D" w14:textId="77777777" w:rsidR="00FF5FFF" w:rsidRPr="00527229" w:rsidRDefault="00FF5FFF" w:rsidP="00FF5FFF">
      <w:pPr>
        <w:rPr>
          <w:rFonts w:cs="Arial"/>
        </w:rPr>
      </w:pPr>
    </w:p>
    <w:p w14:paraId="678E6FC8" w14:textId="77777777" w:rsidR="00FF5FFF" w:rsidRPr="00527229" w:rsidRDefault="00FF5FFF" w:rsidP="00FF5FFF">
      <w:pPr>
        <w:rPr>
          <w:rFonts w:cs="Arial"/>
          <w:b/>
        </w:rPr>
      </w:pPr>
      <w:r w:rsidRPr="00527229">
        <w:rPr>
          <w:rFonts w:cs="Arial"/>
          <w:b/>
        </w:rPr>
        <w:t>Grading policy</w:t>
      </w:r>
    </w:p>
    <w:p w14:paraId="5E632F9C" w14:textId="77777777" w:rsidR="00FF5FFF" w:rsidRPr="00527229" w:rsidRDefault="00FF5FFF" w:rsidP="00FF5FFF">
      <w:pPr>
        <w:rPr>
          <w:rFonts w:cs="Arial"/>
        </w:rPr>
      </w:pPr>
      <w:r w:rsidRPr="00527229">
        <w:rPr>
          <w:rFonts w:cs="Arial"/>
        </w:rPr>
        <w:t xml:space="preserve">Points earned for each assignment will be </w:t>
      </w:r>
      <w:r w:rsidRPr="00527229">
        <w:rPr>
          <w:rFonts w:cs="Arial"/>
          <w:b/>
        </w:rPr>
        <w:t>added together</w:t>
      </w:r>
      <w:r w:rsidRPr="00527229">
        <w:rPr>
          <w:rFonts w:cs="Arial"/>
        </w:rPr>
        <w:t xml:space="preserve"> using the following grading scale to determine the final course grade.</w:t>
      </w:r>
    </w:p>
    <w:p w14:paraId="1E26595A" w14:textId="77777777" w:rsidR="00FF5FFF" w:rsidRPr="00527229" w:rsidRDefault="00FF5FFF" w:rsidP="00FF5FFF">
      <w:pPr>
        <w:rPr>
          <w:rFonts w:cs="Arial"/>
        </w:rPr>
      </w:pPr>
    </w:p>
    <w:p w14:paraId="403E97D4" w14:textId="77777777" w:rsidR="00FF5FFF" w:rsidRPr="00527229" w:rsidRDefault="00FF5FFF" w:rsidP="00FF5FFF">
      <w:pPr>
        <w:rPr>
          <w:rFonts w:cs="Arial"/>
        </w:rPr>
        <w:sectPr w:rsidR="00FF5FFF" w:rsidRPr="00527229" w:rsidSect="00FF5FFF">
          <w:type w:val="continuous"/>
          <w:pgSz w:w="12240" w:h="15840"/>
          <w:pgMar w:top="1440" w:right="1800" w:bottom="1440" w:left="1800" w:header="720" w:footer="720" w:gutter="0"/>
          <w:cols w:space="720"/>
          <w:docGrid w:linePitch="360"/>
        </w:sectPr>
      </w:pPr>
    </w:p>
    <w:p w14:paraId="3C537A74" w14:textId="77777777" w:rsidR="00FF5FFF" w:rsidRPr="00527229" w:rsidRDefault="00FF5FFF" w:rsidP="00FF5FFF">
      <w:pPr>
        <w:spacing w:line="360" w:lineRule="auto"/>
        <w:rPr>
          <w:rFonts w:cs="Arial"/>
          <w:b/>
          <w:bCs/>
        </w:rPr>
      </w:pPr>
      <w:proofErr w:type="gramStart"/>
      <w:r w:rsidRPr="00527229">
        <w:rPr>
          <w:rFonts w:cs="Arial"/>
          <w:b/>
          <w:bCs/>
        </w:rPr>
        <w:t>A  900</w:t>
      </w:r>
      <w:proofErr w:type="gramEnd"/>
      <w:r w:rsidRPr="00527229">
        <w:rPr>
          <w:rFonts w:cs="Arial"/>
          <w:b/>
          <w:bCs/>
        </w:rPr>
        <w:t>-1000</w:t>
      </w:r>
      <w:r w:rsidRPr="00527229">
        <w:rPr>
          <w:rFonts w:cs="Arial"/>
          <w:b/>
          <w:bCs/>
        </w:rPr>
        <w:tab/>
      </w:r>
    </w:p>
    <w:p w14:paraId="698D9732" w14:textId="77777777" w:rsidR="00FF5FFF" w:rsidRPr="00527229" w:rsidRDefault="00FF5FFF" w:rsidP="00FF5FFF">
      <w:pPr>
        <w:spacing w:line="360" w:lineRule="auto"/>
        <w:rPr>
          <w:rFonts w:cs="Arial"/>
          <w:b/>
          <w:bCs/>
        </w:rPr>
      </w:pPr>
      <w:proofErr w:type="gramStart"/>
      <w:r w:rsidRPr="00527229">
        <w:rPr>
          <w:rFonts w:cs="Arial"/>
          <w:b/>
          <w:bCs/>
        </w:rPr>
        <w:t>B  800</w:t>
      </w:r>
      <w:proofErr w:type="gramEnd"/>
      <w:r w:rsidRPr="00527229">
        <w:rPr>
          <w:rFonts w:cs="Arial"/>
          <w:b/>
          <w:bCs/>
        </w:rPr>
        <w:t>-899</w:t>
      </w:r>
    </w:p>
    <w:p w14:paraId="77EE37F2" w14:textId="77777777" w:rsidR="00FF5FFF" w:rsidRPr="00527229" w:rsidRDefault="00FF5FFF" w:rsidP="00FF5FFF">
      <w:pPr>
        <w:spacing w:line="360" w:lineRule="auto"/>
        <w:rPr>
          <w:rFonts w:cs="Arial"/>
          <w:b/>
          <w:bCs/>
        </w:rPr>
      </w:pPr>
      <w:proofErr w:type="gramStart"/>
      <w:r w:rsidRPr="00527229">
        <w:rPr>
          <w:rFonts w:cs="Arial"/>
          <w:b/>
          <w:bCs/>
        </w:rPr>
        <w:t>C  700</w:t>
      </w:r>
      <w:proofErr w:type="gramEnd"/>
      <w:r w:rsidRPr="00527229">
        <w:rPr>
          <w:rFonts w:cs="Arial"/>
          <w:b/>
          <w:bCs/>
        </w:rPr>
        <w:t>-799</w:t>
      </w:r>
    </w:p>
    <w:p w14:paraId="08E53681" w14:textId="77777777" w:rsidR="00FF5FFF" w:rsidRPr="00527229" w:rsidRDefault="00FF5FFF" w:rsidP="00FF5FFF">
      <w:pPr>
        <w:spacing w:line="360" w:lineRule="auto"/>
        <w:rPr>
          <w:rFonts w:cs="Arial"/>
          <w:b/>
          <w:bCs/>
        </w:rPr>
      </w:pPr>
      <w:proofErr w:type="gramStart"/>
      <w:r w:rsidRPr="00527229">
        <w:rPr>
          <w:rFonts w:cs="Arial"/>
          <w:b/>
          <w:bCs/>
        </w:rPr>
        <w:t>D  600</w:t>
      </w:r>
      <w:proofErr w:type="gramEnd"/>
      <w:r w:rsidRPr="00527229">
        <w:rPr>
          <w:rFonts w:cs="Arial"/>
          <w:b/>
          <w:bCs/>
        </w:rPr>
        <w:t>-699</w:t>
      </w:r>
    </w:p>
    <w:p w14:paraId="5C68A271" w14:textId="77777777" w:rsidR="00FF5FFF" w:rsidRPr="00527229" w:rsidRDefault="00FF5FFF" w:rsidP="00FF5FFF">
      <w:pPr>
        <w:spacing w:line="360" w:lineRule="auto"/>
        <w:rPr>
          <w:rFonts w:cs="Arial"/>
          <w:b/>
          <w:bCs/>
        </w:rPr>
      </w:pPr>
      <w:proofErr w:type="gramStart"/>
      <w:r w:rsidRPr="00527229">
        <w:rPr>
          <w:rFonts w:cs="Arial"/>
          <w:b/>
          <w:bCs/>
        </w:rPr>
        <w:t>F  Below</w:t>
      </w:r>
      <w:proofErr w:type="gramEnd"/>
      <w:r w:rsidRPr="00527229">
        <w:rPr>
          <w:rFonts w:cs="Arial"/>
          <w:b/>
          <w:bCs/>
        </w:rPr>
        <w:t xml:space="preserve"> 599</w:t>
      </w:r>
    </w:p>
    <w:p w14:paraId="352CB001" w14:textId="77777777" w:rsidR="00FF5FFF" w:rsidRPr="00527229" w:rsidRDefault="00FF5FFF" w:rsidP="00FF5FFF">
      <w:pPr>
        <w:rPr>
          <w:rFonts w:cs="Arial"/>
        </w:rPr>
        <w:sectPr w:rsidR="00FF5FFF" w:rsidRPr="00527229" w:rsidSect="00FF5FFF">
          <w:type w:val="continuous"/>
          <w:pgSz w:w="12240" w:h="15840"/>
          <w:pgMar w:top="1440" w:right="1800" w:bottom="1440" w:left="1800" w:header="720" w:footer="720" w:gutter="0"/>
          <w:cols w:space="720"/>
          <w:docGrid w:linePitch="360"/>
        </w:sectPr>
      </w:pPr>
    </w:p>
    <w:p w14:paraId="0E68DFDF" w14:textId="77777777" w:rsidR="00FF5FFF" w:rsidRPr="00527229" w:rsidRDefault="00FF5FFF" w:rsidP="00FF5FFF">
      <w:pPr>
        <w:rPr>
          <w:rFonts w:cs="Arial"/>
        </w:rPr>
      </w:pPr>
    </w:p>
    <w:p w14:paraId="686128C1" w14:textId="77777777" w:rsidR="00FF5FFF" w:rsidRPr="00527229" w:rsidRDefault="00FF5FFF" w:rsidP="00FF5FFF">
      <w:pPr>
        <w:rPr>
          <w:rFonts w:cs="Arial"/>
        </w:rPr>
      </w:pPr>
      <w:r w:rsidRPr="00527229">
        <w:rPr>
          <w:rFonts w:cs="Arial"/>
        </w:rPr>
        <w:t xml:space="preserve">Students are expected to keep track of their grades and attendance, which Canvas </w:t>
      </w:r>
      <w:proofErr w:type="gramStart"/>
      <w:r w:rsidRPr="00527229">
        <w:rPr>
          <w:rFonts w:cs="Arial"/>
        </w:rPr>
        <w:t>facilitates, and</w:t>
      </w:r>
      <w:proofErr w:type="gramEnd"/>
      <w:r w:rsidRPr="00527229">
        <w:rPr>
          <w:rFonts w:cs="Arial"/>
        </w:rPr>
        <w:t xml:space="preserve"> seek guidance from available sources (including the instructor) if their performance drops below satisfactory levels; see “Student Support Services” below.</w:t>
      </w:r>
    </w:p>
    <w:p w14:paraId="1F21EF96" w14:textId="77777777" w:rsidR="00FF5FFF" w:rsidRPr="00527229" w:rsidRDefault="00FF5FFF" w:rsidP="00FF5FFF">
      <w:pPr>
        <w:pStyle w:val="Heading3"/>
      </w:pPr>
      <w:r w:rsidRPr="00527229">
        <w:t xml:space="preserve">Make-up Exams </w:t>
      </w:r>
      <w:r w:rsidRPr="00527229">
        <w:rPr>
          <w:b w:val="0"/>
          <w:bCs/>
        </w:rPr>
        <w:t>Tests and final exams are not utilized in this course. For other concerns please contact the instructor.</w:t>
      </w:r>
    </w:p>
    <w:p w14:paraId="73F10C94" w14:textId="77777777" w:rsidR="00FF5FFF" w:rsidRPr="00527229" w:rsidRDefault="00FF5FFF" w:rsidP="00FF5FFF">
      <w:pPr>
        <w:pStyle w:val="Heading3"/>
        <w:rPr>
          <w:b w:val="0"/>
          <w:bCs/>
        </w:rPr>
      </w:pPr>
      <w:r w:rsidRPr="00527229">
        <w:t xml:space="preserve">Expectations for Out-of-Class Study </w:t>
      </w:r>
      <w:r w:rsidRPr="00527229">
        <w:rPr>
          <w:b w:val="0"/>
          <w:bCs/>
        </w:rPr>
        <w:t>Beyond scheduled classes, students enrolled in this course should expect to spend an additional 2-6 hours per week in course-related activities including reading assignments, completing assignments, preparing for presentations, professional communication, and teaching experiences, etc.</w:t>
      </w:r>
    </w:p>
    <w:p w14:paraId="017C87B9" w14:textId="77777777" w:rsidR="00FF5FFF" w:rsidRPr="00527229" w:rsidRDefault="00FF5FFF" w:rsidP="00FF5FFF">
      <w:pPr>
        <w:pStyle w:val="Heading3"/>
        <w:rPr>
          <w:b w:val="0"/>
          <w:bCs/>
        </w:rPr>
      </w:pPr>
      <w:r w:rsidRPr="00527229">
        <w:t xml:space="preserve">Grade </w:t>
      </w:r>
      <w:proofErr w:type="gramStart"/>
      <w:r w:rsidRPr="00527229">
        <w:t xml:space="preserve">Grievances  </w:t>
      </w:r>
      <w:r w:rsidRPr="00527229">
        <w:rPr>
          <w:b w:val="0"/>
          <w:bCs/>
          <w:sz w:val="18"/>
          <w:szCs w:val="16"/>
        </w:rPr>
        <w:t>▲</w:t>
      </w:r>
      <w:proofErr w:type="gramEnd"/>
      <w:r w:rsidRPr="00527229">
        <w:rPr>
          <w:b w:val="0"/>
          <w:bCs/>
          <w:sz w:val="18"/>
          <w:szCs w:val="16"/>
        </w:rPr>
        <w:t xml:space="preserve"> </w:t>
      </w:r>
      <w:r w:rsidRPr="00527229">
        <w:rPr>
          <w:b w:val="0"/>
          <w:bCs/>
        </w:rPr>
        <w:t xml:space="preserve">Any appeal of a grade in this course must follow the procedures and deadlines for grade-related grievances as published in the current University Catalog. For undergraduate courses, see </w:t>
      </w:r>
      <w:hyperlink r:id="rId14" w:anchor="undergraduatetext" w:history="1">
        <w:r w:rsidRPr="00527229">
          <w:rPr>
            <w:rStyle w:val="Hyperlink"/>
            <w:b w:val="0"/>
            <w:bCs/>
            <w:color w:val="auto"/>
          </w:rPr>
          <w:t>Undergraduate Grading Policies</w:t>
        </w:r>
      </w:hyperlink>
      <w:r w:rsidRPr="00527229">
        <w:rPr>
          <w:b w:val="0"/>
          <w:bCs/>
        </w:rPr>
        <w:t xml:space="preserve">; for graduate courses, see </w:t>
      </w:r>
      <w:hyperlink r:id="rId15" w:anchor="graduatetext" w:history="1">
        <w:r w:rsidRPr="00527229">
          <w:rPr>
            <w:rStyle w:val="Hyperlink"/>
            <w:b w:val="0"/>
            <w:bCs/>
            <w:color w:val="auto"/>
          </w:rPr>
          <w:t>Graduate Grading Policies</w:t>
        </w:r>
      </w:hyperlink>
      <w:r w:rsidRPr="00527229">
        <w:rPr>
          <w:b w:val="0"/>
          <w:bCs/>
        </w:rPr>
        <w:t xml:space="preserve">. For student complaints, see </w:t>
      </w:r>
      <w:hyperlink r:id="rId16" w:history="1">
        <w:r w:rsidRPr="00527229">
          <w:rPr>
            <w:rStyle w:val="Hyperlink"/>
            <w:b w:val="0"/>
            <w:bCs/>
            <w:color w:val="auto"/>
          </w:rPr>
          <w:t>Student Complaints</w:t>
        </w:r>
      </w:hyperlink>
      <w:r w:rsidRPr="00527229">
        <w:rPr>
          <w:b w:val="0"/>
          <w:bCs/>
        </w:rPr>
        <w:t>.]</w:t>
      </w:r>
    </w:p>
    <w:p w14:paraId="1F2530B1" w14:textId="77777777" w:rsidR="00F44E66" w:rsidRPr="00527229" w:rsidRDefault="00F44E66" w:rsidP="00FF5FFF">
      <w:pPr>
        <w:spacing w:line="259" w:lineRule="auto"/>
      </w:pPr>
    </w:p>
    <w:p w14:paraId="0F109416" w14:textId="77777777" w:rsidR="00F44E66" w:rsidRPr="00527229" w:rsidRDefault="00F44E66" w:rsidP="00415722">
      <w:pPr>
        <w:rPr>
          <w:rFonts w:cs="Arial"/>
          <w:b/>
          <w:bCs/>
        </w:rPr>
      </w:pPr>
    </w:p>
    <w:p w14:paraId="4476EB1A" w14:textId="1A54C7C4" w:rsidR="00007339" w:rsidRDefault="00007339">
      <w:pPr>
        <w:rPr>
          <w:rFonts w:cs="Arial"/>
          <w:b/>
          <w:bCs/>
        </w:rPr>
      </w:pPr>
      <w:r>
        <w:rPr>
          <w:rFonts w:cs="Arial"/>
          <w:b/>
          <w:bCs/>
        </w:rPr>
        <w:br w:type="page"/>
      </w:r>
    </w:p>
    <w:p w14:paraId="3B7239F7" w14:textId="77777777" w:rsidR="00007339" w:rsidRDefault="00007339" w:rsidP="00007339">
      <w:pPr>
        <w:spacing w:after="162" w:line="259" w:lineRule="auto"/>
        <w:ind w:left="9"/>
        <w:jc w:val="center"/>
      </w:pPr>
      <w:r>
        <w:rPr>
          <w:b/>
        </w:rPr>
        <w:lastRenderedPageBreak/>
        <w:t xml:space="preserve">Course Schedule </w:t>
      </w:r>
    </w:p>
    <w:p w14:paraId="28269E2F" w14:textId="77777777" w:rsidR="00007339" w:rsidRDefault="00007339" w:rsidP="00007339">
      <w:pPr>
        <w:tabs>
          <w:tab w:val="center" w:pos="1835"/>
        </w:tabs>
        <w:spacing w:after="145" w:line="259" w:lineRule="auto"/>
        <w:ind w:left="-14"/>
      </w:pPr>
      <w:r>
        <w:rPr>
          <w:u w:val="single" w:color="000000"/>
        </w:rPr>
        <w:t xml:space="preserve">Class 1 </w:t>
      </w:r>
      <w:r>
        <w:rPr>
          <w:u w:val="single" w:color="000000"/>
        </w:rPr>
        <w:tab/>
        <w:t>May 12</w:t>
      </w:r>
      <w:r>
        <w:t xml:space="preserve"> </w:t>
      </w:r>
    </w:p>
    <w:p w14:paraId="6C8F48AA" w14:textId="77777777" w:rsidR="00007339" w:rsidRDefault="00007339" w:rsidP="00007339">
      <w:pPr>
        <w:numPr>
          <w:ilvl w:val="0"/>
          <w:numId w:val="29"/>
        </w:numPr>
        <w:spacing w:after="5" w:line="250" w:lineRule="auto"/>
        <w:ind w:hanging="360"/>
      </w:pPr>
      <w:r>
        <w:t xml:space="preserve">Introduction to the course </w:t>
      </w:r>
    </w:p>
    <w:p w14:paraId="4FE3888F" w14:textId="77777777" w:rsidR="00007339" w:rsidRDefault="00007339" w:rsidP="00007339">
      <w:pPr>
        <w:numPr>
          <w:ilvl w:val="0"/>
          <w:numId w:val="29"/>
        </w:numPr>
        <w:spacing w:after="5" w:line="250" w:lineRule="auto"/>
        <w:ind w:hanging="360"/>
      </w:pPr>
      <w:r>
        <w:t>Creativity Game</w:t>
      </w:r>
    </w:p>
    <w:p w14:paraId="66FAB7E1" w14:textId="77777777" w:rsidR="00007339" w:rsidRDefault="00007339" w:rsidP="00007339">
      <w:pPr>
        <w:numPr>
          <w:ilvl w:val="0"/>
          <w:numId w:val="29"/>
        </w:numPr>
        <w:spacing w:after="5" w:line="250" w:lineRule="auto"/>
        <w:ind w:hanging="360"/>
      </w:pPr>
      <w:r>
        <w:t xml:space="preserve">Topics: Seeing and engaging with visual culture </w:t>
      </w:r>
    </w:p>
    <w:p w14:paraId="3B6D1C17" w14:textId="77777777" w:rsidR="00007339" w:rsidRDefault="00007339" w:rsidP="00007339">
      <w:pPr>
        <w:numPr>
          <w:ilvl w:val="0"/>
          <w:numId w:val="29"/>
        </w:numPr>
        <w:spacing w:after="5" w:line="250" w:lineRule="auto"/>
        <w:ind w:hanging="360"/>
      </w:pPr>
      <w:r>
        <w:t xml:space="preserve">Complete Assignment 1; Begin Assignment 2 </w:t>
      </w:r>
    </w:p>
    <w:p w14:paraId="63DB60AA" w14:textId="77777777" w:rsidR="00007339" w:rsidRDefault="00007339" w:rsidP="00007339">
      <w:pPr>
        <w:spacing w:after="162" w:line="259" w:lineRule="auto"/>
        <w:ind w:left="721"/>
      </w:pPr>
      <w:r>
        <w:t xml:space="preserve"> </w:t>
      </w:r>
    </w:p>
    <w:p w14:paraId="72185071" w14:textId="77777777" w:rsidR="00007339" w:rsidRDefault="00007339" w:rsidP="00007339">
      <w:pPr>
        <w:tabs>
          <w:tab w:val="center" w:pos="1835"/>
        </w:tabs>
        <w:spacing w:after="86" w:line="259" w:lineRule="auto"/>
        <w:ind w:left="-14"/>
      </w:pPr>
      <w:r>
        <w:rPr>
          <w:u w:val="single" w:color="000000"/>
        </w:rPr>
        <w:t xml:space="preserve">Class 2 </w:t>
      </w:r>
      <w:r>
        <w:rPr>
          <w:u w:val="single" w:color="000000"/>
        </w:rPr>
        <w:tab/>
        <w:t>May 13</w:t>
      </w:r>
      <w:r>
        <w:t xml:space="preserve"> </w:t>
      </w:r>
    </w:p>
    <w:p w14:paraId="29D2F477" w14:textId="77777777" w:rsidR="00007339" w:rsidRDefault="00007339" w:rsidP="00007339">
      <w:pPr>
        <w:spacing w:after="106"/>
      </w:pPr>
      <w:r>
        <w:t xml:space="preserve">Topics and Readings: (a) Ways of seeing, cultural understandings (b) Critical imagery, visual and material culture. </w:t>
      </w:r>
    </w:p>
    <w:p w14:paraId="1CF944FC" w14:textId="77777777" w:rsidR="00007339" w:rsidRDefault="00007339" w:rsidP="00007339">
      <w:pPr>
        <w:numPr>
          <w:ilvl w:val="0"/>
          <w:numId w:val="29"/>
        </w:numPr>
        <w:spacing w:after="5" w:line="250" w:lineRule="auto"/>
        <w:ind w:hanging="360"/>
      </w:pPr>
      <w:r>
        <w:t xml:space="preserve">Discussion: But is </w:t>
      </w:r>
      <w:proofErr w:type="gramStart"/>
      <w:r>
        <w:t>it</w:t>
      </w:r>
      <w:proofErr w:type="gramEnd"/>
      <w:r>
        <w:t xml:space="preserve"> Art? </w:t>
      </w:r>
    </w:p>
    <w:p w14:paraId="21D84387" w14:textId="77777777" w:rsidR="00007339" w:rsidRDefault="00007339" w:rsidP="00007339">
      <w:pPr>
        <w:numPr>
          <w:ilvl w:val="0"/>
          <w:numId w:val="29"/>
        </w:numPr>
        <w:spacing w:after="5" w:line="250" w:lineRule="auto"/>
        <w:ind w:hanging="360"/>
      </w:pPr>
      <w:r>
        <w:t>Creativity Provocation</w:t>
      </w:r>
    </w:p>
    <w:p w14:paraId="00A34C91" w14:textId="77777777" w:rsidR="00007339" w:rsidRDefault="00007339" w:rsidP="00007339">
      <w:pPr>
        <w:numPr>
          <w:ilvl w:val="0"/>
          <w:numId w:val="29"/>
        </w:numPr>
        <w:spacing w:after="5" w:line="250" w:lineRule="auto"/>
        <w:ind w:hanging="360"/>
      </w:pPr>
      <w:r>
        <w:t xml:space="preserve">Continue Assignment 2 </w:t>
      </w:r>
    </w:p>
    <w:p w14:paraId="13BD04D6" w14:textId="77777777" w:rsidR="00007339" w:rsidRDefault="00007339" w:rsidP="00007339">
      <w:pPr>
        <w:spacing w:after="160" w:line="259" w:lineRule="auto"/>
        <w:ind w:left="721"/>
      </w:pPr>
      <w:r>
        <w:t xml:space="preserve"> </w:t>
      </w:r>
    </w:p>
    <w:p w14:paraId="556F3506" w14:textId="77777777" w:rsidR="00007339" w:rsidRDefault="00007339" w:rsidP="00007339">
      <w:pPr>
        <w:tabs>
          <w:tab w:val="center" w:pos="1835"/>
        </w:tabs>
        <w:spacing w:after="145" w:line="259" w:lineRule="auto"/>
        <w:ind w:left="-14"/>
      </w:pPr>
      <w:r>
        <w:rPr>
          <w:u w:val="single" w:color="000000"/>
        </w:rPr>
        <w:t xml:space="preserve">Class 3 </w:t>
      </w:r>
      <w:r>
        <w:rPr>
          <w:u w:val="single" w:color="000000"/>
        </w:rPr>
        <w:tab/>
        <w:t>May 14</w:t>
      </w:r>
      <w:r>
        <w:t xml:space="preserve"> </w:t>
      </w:r>
    </w:p>
    <w:p w14:paraId="2651FDC3" w14:textId="77777777" w:rsidR="00007339" w:rsidRDefault="00007339" w:rsidP="00007339">
      <w:pPr>
        <w:spacing w:after="247"/>
      </w:pPr>
      <w:r>
        <w:t xml:space="preserve">Topics and Readings: (d) When art is protested (removal of certain images by crowds; issues of censorship and cancel culture) and (e) Digital dissent. </w:t>
      </w:r>
    </w:p>
    <w:p w14:paraId="3280E414" w14:textId="77777777" w:rsidR="00007339" w:rsidRDefault="00007339" w:rsidP="00007339">
      <w:pPr>
        <w:numPr>
          <w:ilvl w:val="0"/>
          <w:numId w:val="29"/>
        </w:numPr>
        <w:spacing w:after="5" w:line="250" w:lineRule="auto"/>
        <w:ind w:hanging="360"/>
      </w:pPr>
      <w:r>
        <w:t>Current Event (3 presentations)</w:t>
      </w:r>
    </w:p>
    <w:p w14:paraId="15BA9CA0" w14:textId="77777777" w:rsidR="00007339" w:rsidRDefault="00007339" w:rsidP="00007339">
      <w:pPr>
        <w:numPr>
          <w:ilvl w:val="0"/>
          <w:numId w:val="29"/>
        </w:numPr>
        <w:spacing w:after="5" w:line="250" w:lineRule="auto"/>
        <w:ind w:hanging="360"/>
      </w:pPr>
      <w:r>
        <w:t>Creativity Provocation / discussion</w:t>
      </w:r>
    </w:p>
    <w:p w14:paraId="331752EF" w14:textId="77777777" w:rsidR="00007339" w:rsidRDefault="00007339" w:rsidP="00007339">
      <w:pPr>
        <w:numPr>
          <w:ilvl w:val="0"/>
          <w:numId w:val="29"/>
        </w:numPr>
        <w:spacing w:after="5" w:line="250" w:lineRule="auto"/>
        <w:ind w:hanging="360"/>
      </w:pPr>
      <w:r>
        <w:t xml:space="preserve">Continue / finish Assignment 2 </w:t>
      </w:r>
    </w:p>
    <w:p w14:paraId="20D56621" w14:textId="77777777" w:rsidR="00007339" w:rsidRDefault="00007339" w:rsidP="00007339">
      <w:pPr>
        <w:numPr>
          <w:ilvl w:val="0"/>
          <w:numId w:val="29"/>
        </w:numPr>
        <w:spacing w:after="106" w:line="250" w:lineRule="auto"/>
        <w:ind w:hanging="360"/>
      </w:pPr>
      <w:r>
        <w:t xml:space="preserve">Introduce Assignment 3 </w:t>
      </w:r>
    </w:p>
    <w:p w14:paraId="35BBC885" w14:textId="77777777" w:rsidR="00007339" w:rsidRDefault="00007339" w:rsidP="00007339">
      <w:pPr>
        <w:spacing w:after="160" w:line="259" w:lineRule="auto"/>
        <w:ind w:left="1"/>
      </w:pPr>
      <w:r>
        <w:t xml:space="preserve"> </w:t>
      </w:r>
    </w:p>
    <w:p w14:paraId="00086991" w14:textId="77777777" w:rsidR="00007339" w:rsidRDefault="00007339" w:rsidP="00007339">
      <w:pPr>
        <w:tabs>
          <w:tab w:val="center" w:pos="1835"/>
        </w:tabs>
        <w:spacing w:after="145" w:line="259" w:lineRule="auto"/>
        <w:ind w:left="-14"/>
      </w:pPr>
      <w:r>
        <w:rPr>
          <w:u w:val="single" w:color="000000"/>
        </w:rPr>
        <w:t xml:space="preserve">Class 4 </w:t>
      </w:r>
      <w:r>
        <w:rPr>
          <w:u w:val="single" w:color="000000"/>
        </w:rPr>
        <w:tab/>
        <w:t>May 15</w:t>
      </w:r>
      <w:r>
        <w:t xml:space="preserve"> </w:t>
      </w:r>
    </w:p>
    <w:p w14:paraId="5DC68B95" w14:textId="77777777" w:rsidR="00007339" w:rsidRDefault="00007339" w:rsidP="00007339">
      <w:pPr>
        <w:spacing w:after="168"/>
      </w:pPr>
      <w:r>
        <w:t xml:space="preserve">Topics and readings: (c) Contemporary global artists </w:t>
      </w:r>
    </w:p>
    <w:p w14:paraId="24E5BDE8" w14:textId="77777777" w:rsidR="00007339" w:rsidRDefault="00007339" w:rsidP="00007339">
      <w:pPr>
        <w:numPr>
          <w:ilvl w:val="0"/>
          <w:numId w:val="29"/>
        </w:numPr>
        <w:spacing w:after="5" w:line="250" w:lineRule="auto"/>
        <w:ind w:hanging="360"/>
      </w:pPr>
      <w:r>
        <w:t xml:space="preserve">Due: Global Current </w:t>
      </w:r>
      <w:proofErr w:type="gramStart"/>
      <w:r>
        <w:t>Event  (</w:t>
      </w:r>
      <w:proofErr w:type="gramEnd"/>
      <w:r>
        <w:t>3 presentations)</w:t>
      </w:r>
    </w:p>
    <w:p w14:paraId="1CB3282D" w14:textId="77777777" w:rsidR="00007339" w:rsidRDefault="00007339" w:rsidP="00007339">
      <w:pPr>
        <w:numPr>
          <w:ilvl w:val="0"/>
          <w:numId w:val="29"/>
        </w:numPr>
        <w:spacing w:after="5" w:line="250" w:lineRule="auto"/>
        <w:ind w:hanging="360"/>
      </w:pPr>
      <w:r>
        <w:t>Creativity Provocation</w:t>
      </w:r>
    </w:p>
    <w:p w14:paraId="20191759" w14:textId="77777777" w:rsidR="00007339" w:rsidRDefault="00007339" w:rsidP="00007339">
      <w:pPr>
        <w:numPr>
          <w:ilvl w:val="0"/>
          <w:numId w:val="29"/>
        </w:numPr>
        <w:spacing w:after="5" w:line="250" w:lineRule="auto"/>
        <w:ind w:hanging="360"/>
      </w:pPr>
      <w:r>
        <w:t xml:space="preserve">Submit plan for Assignment 8 of three major artworks </w:t>
      </w:r>
    </w:p>
    <w:p w14:paraId="7DA1725E" w14:textId="77777777" w:rsidR="00007339" w:rsidRDefault="00007339" w:rsidP="00007339">
      <w:pPr>
        <w:numPr>
          <w:ilvl w:val="0"/>
          <w:numId w:val="29"/>
        </w:numPr>
        <w:spacing w:after="103" w:line="250" w:lineRule="auto"/>
        <w:ind w:hanging="360"/>
      </w:pPr>
      <w:r>
        <w:t xml:space="preserve">Studio time for </w:t>
      </w:r>
      <w:proofErr w:type="spellStart"/>
      <w:r>
        <w:t>Asmt</w:t>
      </w:r>
      <w:proofErr w:type="spellEnd"/>
      <w:r>
        <w:t>. 3 (finish at home if needed)</w:t>
      </w:r>
    </w:p>
    <w:p w14:paraId="35AD7377" w14:textId="77777777" w:rsidR="00007339" w:rsidRDefault="00007339" w:rsidP="00007339">
      <w:pPr>
        <w:spacing w:after="160" w:line="259" w:lineRule="auto"/>
        <w:ind w:left="1"/>
      </w:pPr>
    </w:p>
    <w:p w14:paraId="5A3364AF" w14:textId="77777777" w:rsidR="00007339" w:rsidRDefault="00007339" w:rsidP="00007339">
      <w:pPr>
        <w:tabs>
          <w:tab w:val="center" w:pos="1835"/>
        </w:tabs>
        <w:spacing w:after="145" w:line="259" w:lineRule="auto"/>
        <w:ind w:left="-14"/>
      </w:pPr>
      <w:r>
        <w:rPr>
          <w:u w:val="single" w:color="000000"/>
        </w:rPr>
        <w:t xml:space="preserve">Class 5 </w:t>
      </w:r>
      <w:r>
        <w:rPr>
          <w:u w:val="single" w:color="000000"/>
        </w:rPr>
        <w:tab/>
        <w:t>May 16</w:t>
      </w:r>
      <w:r>
        <w:t xml:space="preserve"> </w:t>
      </w:r>
    </w:p>
    <w:p w14:paraId="00AA8038" w14:textId="77777777" w:rsidR="00007339" w:rsidRDefault="00007339" w:rsidP="00007339">
      <w:pPr>
        <w:spacing w:after="151"/>
      </w:pPr>
      <w:r>
        <w:t xml:space="preserve">Field Trip to Fort Worth (topics </w:t>
      </w:r>
      <w:proofErr w:type="spellStart"/>
      <w:proofErr w:type="gramStart"/>
      <w:r>
        <w:t>a,b</w:t>
      </w:r>
      <w:proofErr w:type="gramEnd"/>
      <w:r>
        <w:t>,c,f</w:t>
      </w:r>
      <w:proofErr w:type="spellEnd"/>
      <w:r>
        <w:t xml:space="preserve">) </w:t>
      </w:r>
    </w:p>
    <w:p w14:paraId="28059460" w14:textId="77777777" w:rsidR="00007339" w:rsidRDefault="00007339" w:rsidP="00007339">
      <w:pPr>
        <w:numPr>
          <w:ilvl w:val="0"/>
          <w:numId w:val="29"/>
        </w:numPr>
        <w:spacing w:after="5" w:line="250" w:lineRule="auto"/>
        <w:ind w:hanging="360"/>
      </w:pPr>
      <w:r>
        <w:t xml:space="preserve">Visit to the FW Modern Art Museum to see the exhibit </w:t>
      </w:r>
      <w:r w:rsidRPr="00C769E4">
        <w:rPr>
          <w:i/>
          <w:iCs/>
        </w:rPr>
        <w:t>Alex Da Corte: The Whale</w:t>
      </w:r>
      <w:r>
        <w:rPr>
          <w:i/>
          <w:iCs/>
        </w:rPr>
        <w:t>.</w:t>
      </w:r>
      <w:r w:rsidRPr="00C769E4">
        <w:rPr>
          <w:i/>
          <w:iCs/>
        </w:rPr>
        <w:t> </w:t>
      </w:r>
      <w:r>
        <w:t>Meet in the lobby at 1:30 pm.</w:t>
      </w:r>
      <w:r>
        <w:rPr>
          <w:rFonts w:ascii="Calibri" w:eastAsia="Calibri" w:hAnsi="Calibri" w:cs="Calibri"/>
        </w:rPr>
        <w:t xml:space="preserve"> </w:t>
      </w:r>
    </w:p>
    <w:p w14:paraId="7919EAE8" w14:textId="77777777" w:rsidR="00007339" w:rsidRDefault="00007339" w:rsidP="00007339">
      <w:pPr>
        <w:numPr>
          <w:ilvl w:val="0"/>
          <w:numId w:val="29"/>
        </w:numPr>
        <w:spacing w:after="153" w:line="250" w:lineRule="auto"/>
        <w:ind w:hanging="360"/>
      </w:pPr>
      <w:r>
        <w:t xml:space="preserve">After a guided introduction to the exhibits, we will have independent time in the galleries to view the permanent collection and facilitate assignments 6 and 7. </w:t>
      </w:r>
    </w:p>
    <w:p w14:paraId="64747BB7" w14:textId="77777777" w:rsidR="00007339" w:rsidRDefault="00007339" w:rsidP="00007339">
      <w:pPr>
        <w:ind w:left="1"/>
        <w:rPr>
          <w:b/>
          <w:bCs/>
        </w:rPr>
      </w:pPr>
    </w:p>
    <w:p w14:paraId="1B3904B9" w14:textId="77777777" w:rsidR="00007339" w:rsidRDefault="00007339" w:rsidP="00007339">
      <w:pPr>
        <w:ind w:left="1"/>
        <w:rPr>
          <w:b/>
          <w:bCs/>
        </w:rPr>
      </w:pPr>
    </w:p>
    <w:p w14:paraId="708D1D97" w14:textId="77777777" w:rsidR="00007339" w:rsidRDefault="00007339" w:rsidP="00007339">
      <w:pPr>
        <w:ind w:left="1"/>
        <w:rPr>
          <w:b/>
          <w:bCs/>
        </w:rPr>
      </w:pPr>
    </w:p>
    <w:p w14:paraId="7255CF49" w14:textId="7576FB21" w:rsidR="00007339" w:rsidRPr="00E909D3" w:rsidRDefault="00007339" w:rsidP="00007339">
      <w:pPr>
        <w:ind w:left="1"/>
        <w:rPr>
          <w:b/>
          <w:bCs/>
        </w:rPr>
      </w:pPr>
      <w:r w:rsidRPr="00E909D3">
        <w:rPr>
          <w:b/>
          <w:bCs/>
        </w:rPr>
        <w:lastRenderedPageBreak/>
        <w:t>Week 2</w:t>
      </w:r>
    </w:p>
    <w:p w14:paraId="60FE15A2" w14:textId="77777777" w:rsidR="00007339" w:rsidRDefault="00007339" w:rsidP="00007339">
      <w:pPr>
        <w:ind w:left="1"/>
      </w:pPr>
    </w:p>
    <w:p w14:paraId="0E90DA45" w14:textId="77777777" w:rsidR="00007339" w:rsidRDefault="00007339" w:rsidP="00007339">
      <w:pPr>
        <w:tabs>
          <w:tab w:val="center" w:pos="1835"/>
        </w:tabs>
        <w:ind w:left="-14"/>
      </w:pPr>
      <w:r>
        <w:rPr>
          <w:u w:val="single" w:color="000000"/>
        </w:rPr>
        <w:t xml:space="preserve">Class 6 </w:t>
      </w:r>
      <w:r>
        <w:rPr>
          <w:u w:val="single" w:color="000000"/>
        </w:rPr>
        <w:tab/>
        <w:t>May 19</w:t>
      </w:r>
      <w:r>
        <w:t xml:space="preserve"> </w:t>
      </w:r>
    </w:p>
    <w:p w14:paraId="66124A8D" w14:textId="77777777" w:rsidR="00007339" w:rsidRDefault="00007339" w:rsidP="00007339">
      <w:r>
        <w:t xml:space="preserve">Topics and Readings: (e) Digital Worlds: new media artists, imagery, and digital visual culture. </w:t>
      </w:r>
    </w:p>
    <w:p w14:paraId="66C2F9FB" w14:textId="77777777" w:rsidR="00007339" w:rsidRDefault="00007339" w:rsidP="00007339">
      <w:pPr>
        <w:numPr>
          <w:ilvl w:val="0"/>
          <w:numId w:val="29"/>
        </w:numPr>
        <w:ind w:hanging="360"/>
      </w:pPr>
      <w:r>
        <w:t xml:space="preserve">Due: Global Current Event (3 presentations) </w:t>
      </w:r>
    </w:p>
    <w:p w14:paraId="60FD0E90" w14:textId="77777777" w:rsidR="00007339" w:rsidRDefault="00007339" w:rsidP="00007339">
      <w:pPr>
        <w:numPr>
          <w:ilvl w:val="0"/>
          <w:numId w:val="29"/>
        </w:numPr>
        <w:ind w:hanging="360"/>
      </w:pPr>
      <w:r>
        <w:t xml:space="preserve">Due: First Museum/Gallery reflection (by midnight) </w:t>
      </w:r>
    </w:p>
    <w:p w14:paraId="6724983B" w14:textId="77777777" w:rsidR="00007339" w:rsidRDefault="00007339" w:rsidP="00007339">
      <w:pPr>
        <w:numPr>
          <w:ilvl w:val="0"/>
          <w:numId w:val="29"/>
        </w:numPr>
        <w:ind w:hanging="360"/>
      </w:pPr>
      <w:r>
        <w:t>Share Assignment #3 artwork</w:t>
      </w:r>
    </w:p>
    <w:p w14:paraId="01F0FB2F" w14:textId="77777777" w:rsidR="00007339" w:rsidRDefault="00007339" w:rsidP="00007339">
      <w:pPr>
        <w:numPr>
          <w:ilvl w:val="0"/>
          <w:numId w:val="29"/>
        </w:numPr>
        <w:ind w:hanging="360"/>
      </w:pPr>
      <w:r>
        <w:t>Creative Provocation</w:t>
      </w:r>
    </w:p>
    <w:p w14:paraId="14E0F532" w14:textId="77777777" w:rsidR="00007339" w:rsidRDefault="00007339" w:rsidP="00007339">
      <w:pPr>
        <w:numPr>
          <w:ilvl w:val="0"/>
          <w:numId w:val="29"/>
        </w:numPr>
        <w:ind w:hanging="360"/>
      </w:pPr>
      <w:r>
        <w:t xml:space="preserve">Begin work on </w:t>
      </w:r>
      <w:proofErr w:type="spellStart"/>
      <w:r>
        <w:t>Asmt</w:t>
      </w:r>
      <w:proofErr w:type="spellEnd"/>
      <w:r>
        <w:t>. 8, series of 3 artworks</w:t>
      </w:r>
    </w:p>
    <w:p w14:paraId="152B3EB5" w14:textId="77777777" w:rsidR="00007339" w:rsidRDefault="00007339" w:rsidP="00007339">
      <w:pPr>
        <w:ind w:left="1"/>
      </w:pPr>
      <w:r>
        <w:t xml:space="preserve"> </w:t>
      </w:r>
    </w:p>
    <w:p w14:paraId="3711716F" w14:textId="77777777" w:rsidR="00007339" w:rsidRDefault="00007339" w:rsidP="00007339">
      <w:pPr>
        <w:tabs>
          <w:tab w:val="center" w:pos="2563"/>
        </w:tabs>
        <w:ind w:left="-14"/>
      </w:pPr>
      <w:r>
        <w:rPr>
          <w:u w:val="single" w:color="000000"/>
        </w:rPr>
        <w:t xml:space="preserve">Class 7 </w:t>
      </w:r>
      <w:r>
        <w:rPr>
          <w:u w:val="single" w:color="000000"/>
        </w:rPr>
        <w:tab/>
        <w:t xml:space="preserve">May 20 </w:t>
      </w:r>
      <w:r>
        <w:t xml:space="preserve">(topics </w:t>
      </w:r>
      <w:proofErr w:type="spellStart"/>
      <w:proofErr w:type="gramStart"/>
      <w:r>
        <w:t>a,b</w:t>
      </w:r>
      <w:proofErr w:type="gramEnd"/>
      <w:r>
        <w:t>,g</w:t>
      </w:r>
      <w:proofErr w:type="spellEnd"/>
      <w:r>
        <w:t>)</w:t>
      </w:r>
      <w:r>
        <w:rPr>
          <w:rFonts w:ascii="Calibri" w:eastAsia="Calibri" w:hAnsi="Calibri" w:cs="Calibri"/>
        </w:rPr>
        <w:t xml:space="preserve"> </w:t>
      </w:r>
    </w:p>
    <w:p w14:paraId="33397456" w14:textId="77777777" w:rsidR="00007339" w:rsidRDefault="00007339" w:rsidP="00007339">
      <w:pPr>
        <w:numPr>
          <w:ilvl w:val="0"/>
          <w:numId w:val="29"/>
        </w:numPr>
        <w:ind w:hanging="360"/>
      </w:pPr>
      <w:r>
        <w:t xml:space="preserve">Due: Global Current Event (3 presentations) </w:t>
      </w:r>
    </w:p>
    <w:p w14:paraId="3E30C5E2" w14:textId="77777777" w:rsidR="00007339" w:rsidRDefault="00007339" w:rsidP="00007339">
      <w:pPr>
        <w:numPr>
          <w:ilvl w:val="0"/>
          <w:numId w:val="29"/>
        </w:numPr>
        <w:ind w:hanging="360"/>
      </w:pPr>
      <w:r>
        <w:t>Creative Provocation</w:t>
      </w:r>
    </w:p>
    <w:p w14:paraId="7024433E" w14:textId="77777777" w:rsidR="00007339" w:rsidRDefault="00007339" w:rsidP="00007339">
      <w:pPr>
        <w:numPr>
          <w:ilvl w:val="0"/>
          <w:numId w:val="29"/>
        </w:numPr>
        <w:ind w:hanging="360"/>
      </w:pPr>
      <w:r>
        <w:t xml:space="preserve">Continue work on </w:t>
      </w:r>
      <w:proofErr w:type="spellStart"/>
      <w:r>
        <w:t>Asmt</w:t>
      </w:r>
      <w:proofErr w:type="spellEnd"/>
      <w:r>
        <w:t>. 8, series of 3 artworks</w:t>
      </w:r>
    </w:p>
    <w:p w14:paraId="3A34A10D" w14:textId="77777777" w:rsidR="00007339" w:rsidRDefault="00007339" w:rsidP="00007339">
      <w:pPr>
        <w:ind w:left="721"/>
      </w:pPr>
    </w:p>
    <w:p w14:paraId="10134F8F" w14:textId="77777777" w:rsidR="00007339" w:rsidRDefault="00007339" w:rsidP="00007339">
      <w:pPr>
        <w:tabs>
          <w:tab w:val="center" w:pos="1835"/>
        </w:tabs>
        <w:ind w:left="-14"/>
      </w:pPr>
      <w:r>
        <w:rPr>
          <w:u w:val="single" w:color="000000"/>
        </w:rPr>
        <w:t xml:space="preserve">Class 8 </w:t>
      </w:r>
      <w:r>
        <w:rPr>
          <w:u w:val="single" w:color="000000"/>
        </w:rPr>
        <w:tab/>
        <w:t>May 21</w:t>
      </w:r>
      <w:r>
        <w:t xml:space="preserve"> </w:t>
      </w:r>
    </w:p>
    <w:p w14:paraId="4FDFE0A3" w14:textId="77777777" w:rsidR="00007339" w:rsidRDefault="00007339" w:rsidP="00007339">
      <w:r>
        <w:t xml:space="preserve">Topics and Readings: (f) The visual culture of museums and the art world. (h) Analyze the global art market, biennials, and art fairs and the market’s influence on artists. </w:t>
      </w:r>
    </w:p>
    <w:p w14:paraId="5AB9B630" w14:textId="77777777" w:rsidR="00007339" w:rsidRDefault="00007339" w:rsidP="00007339">
      <w:pPr>
        <w:numPr>
          <w:ilvl w:val="0"/>
          <w:numId w:val="29"/>
        </w:numPr>
        <w:ind w:hanging="360"/>
      </w:pPr>
      <w:r>
        <w:t xml:space="preserve">Due: Global Current Events (3 presentations) </w:t>
      </w:r>
    </w:p>
    <w:p w14:paraId="218F3BA3" w14:textId="77777777" w:rsidR="00007339" w:rsidRDefault="00007339" w:rsidP="00007339">
      <w:pPr>
        <w:numPr>
          <w:ilvl w:val="0"/>
          <w:numId w:val="29"/>
        </w:numPr>
        <w:ind w:hanging="360"/>
      </w:pPr>
      <w:r>
        <w:t>Creative Provocation</w:t>
      </w:r>
    </w:p>
    <w:p w14:paraId="1911B7D6" w14:textId="7C42BFD5" w:rsidR="00007339" w:rsidRDefault="00007339" w:rsidP="00A94E10">
      <w:pPr>
        <w:numPr>
          <w:ilvl w:val="0"/>
          <w:numId w:val="29"/>
        </w:numPr>
        <w:ind w:hanging="360"/>
      </w:pPr>
      <w:r>
        <w:t>Discuss topics from the reading</w:t>
      </w:r>
      <w:r>
        <w:t xml:space="preserve"> + </w:t>
      </w:r>
      <w:r>
        <w:t xml:space="preserve">Studio time </w:t>
      </w:r>
    </w:p>
    <w:p w14:paraId="57C643AA" w14:textId="77777777" w:rsidR="00007339" w:rsidRDefault="00007339" w:rsidP="00007339">
      <w:pPr>
        <w:ind w:left="721"/>
      </w:pPr>
      <w:r>
        <w:t xml:space="preserve"> </w:t>
      </w:r>
    </w:p>
    <w:p w14:paraId="6C1EB010" w14:textId="77777777" w:rsidR="00007339" w:rsidRDefault="00007339" w:rsidP="00007339">
      <w:pPr>
        <w:tabs>
          <w:tab w:val="center" w:pos="1835"/>
        </w:tabs>
        <w:ind w:left="-14"/>
      </w:pPr>
      <w:r>
        <w:rPr>
          <w:u w:val="single" w:color="000000"/>
        </w:rPr>
        <w:t xml:space="preserve">Class 9 </w:t>
      </w:r>
      <w:r>
        <w:rPr>
          <w:u w:val="single" w:color="000000"/>
        </w:rPr>
        <w:tab/>
        <w:t>May 22</w:t>
      </w:r>
      <w:r>
        <w:t xml:space="preserve"> </w:t>
      </w:r>
    </w:p>
    <w:p w14:paraId="705557CF" w14:textId="77777777" w:rsidR="00007339" w:rsidRDefault="00007339" w:rsidP="00007339">
      <w:r>
        <w:t xml:space="preserve">Topics and Readings: Cultural Capital, Cultural Appropriation (topics </w:t>
      </w:r>
      <w:proofErr w:type="spellStart"/>
      <w:proofErr w:type="gramStart"/>
      <w:r>
        <w:t>a,b</w:t>
      </w:r>
      <w:proofErr w:type="gramEnd"/>
      <w:r>
        <w:t>,c</w:t>
      </w:r>
      <w:proofErr w:type="spellEnd"/>
      <w:r>
        <w:t xml:space="preserve">,) </w:t>
      </w:r>
    </w:p>
    <w:p w14:paraId="1516A619" w14:textId="77777777" w:rsidR="00007339" w:rsidRDefault="00007339" w:rsidP="00007339">
      <w:pPr>
        <w:numPr>
          <w:ilvl w:val="0"/>
          <w:numId w:val="29"/>
        </w:numPr>
        <w:ind w:hanging="360"/>
      </w:pPr>
      <w:r>
        <w:t>Due: Creative Conversations (show and tell) (</w:t>
      </w:r>
      <w:proofErr w:type="spellStart"/>
      <w:r>
        <w:t>Asmt</w:t>
      </w:r>
      <w:proofErr w:type="spellEnd"/>
      <w:r>
        <w:t>. 7)</w:t>
      </w:r>
    </w:p>
    <w:p w14:paraId="20EED757" w14:textId="77777777" w:rsidR="00007339" w:rsidRDefault="00007339" w:rsidP="00007339">
      <w:pPr>
        <w:numPr>
          <w:ilvl w:val="0"/>
          <w:numId w:val="29"/>
        </w:numPr>
        <w:ind w:hanging="360"/>
      </w:pPr>
      <w:r>
        <w:t>Creative Provocation</w:t>
      </w:r>
    </w:p>
    <w:p w14:paraId="5EC20EE9" w14:textId="6619BE7C" w:rsidR="00007339" w:rsidRDefault="00007339" w:rsidP="00AE59B2">
      <w:pPr>
        <w:numPr>
          <w:ilvl w:val="0"/>
          <w:numId w:val="29"/>
        </w:numPr>
        <w:ind w:hanging="360"/>
      </w:pPr>
      <w:r>
        <w:t>Discuss topics from the reading</w:t>
      </w:r>
      <w:r>
        <w:t xml:space="preserve"> + </w:t>
      </w:r>
      <w:r>
        <w:t xml:space="preserve">Studio time </w:t>
      </w:r>
    </w:p>
    <w:p w14:paraId="55C2F408" w14:textId="77777777" w:rsidR="00007339" w:rsidRDefault="00007339" w:rsidP="00007339">
      <w:pPr>
        <w:ind w:left="721"/>
      </w:pPr>
      <w:r>
        <w:rPr>
          <w:rFonts w:ascii="Calibri" w:eastAsia="Calibri" w:hAnsi="Calibri" w:cs="Calibri"/>
        </w:rPr>
        <w:t xml:space="preserve"> </w:t>
      </w:r>
    </w:p>
    <w:p w14:paraId="3318CC9F" w14:textId="77777777" w:rsidR="00007339" w:rsidRDefault="00007339" w:rsidP="00007339">
      <w:pPr>
        <w:tabs>
          <w:tab w:val="center" w:pos="1835"/>
        </w:tabs>
        <w:ind w:left="-14"/>
      </w:pPr>
      <w:r>
        <w:rPr>
          <w:u w:val="single" w:color="000000"/>
        </w:rPr>
        <w:t xml:space="preserve">Class 10 </w:t>
      </w:r>
      <w:r>
        <w:rPr>
          <w:u w:val="single" w:color="000000"/>
        </w:rPr>
        <w:tab/>
        <w:t>May 23</w:t>
      </w:r>
      <w:r>
        <w:t xml:space="preserve"> </w:t>
      </w:r>
    </w:p>
    <w:p w14:paraId="596EB0F3" w14:textId="77777777" w:rsidR="00007339" w:rsidRDefault="00007339" w:rsidP="00007339">
      <w:r>
        <w:t xml:space="preserve">Field trip to Fort Worth (may be swapped with another day’s plans due to weather) </w:t>
      </w:r>
    </w:p>
    <w:p w14:paraId="0687352B" w14:textId="77777777" w:rsidR="00007339" w:rsidRDefault="00007339" w:rsidP="00007339"/>
    <w:p w14:paraId="0C0F72C3" w14:textId="77777777" w:rsidR="00007339" w:rsidRDefault="00007339" w:rsidP="00007339">
      <w:pPr>
        <w:numPr>
          <w:ilvl w:val="0"/>
          <w:numId w:val="29"/>
        </w:numPr>
        <w:ind w:hanging="360"/>
      </w:pPr>
      <w:r>
        <w:t>Japanese Gardens within the FW Botanical Gardens (This will likely be a short visit of about 30 minutes, depending on the heat / weather.)</w:t>
      </w:r>
    </w:p>
    <w:p w14:paraId="47B268E6" w14:textId="77777777" w:rsidR="00007339" w:rsidRDefault="00007339" w:rsidP="00007339">
      <w:pPr>
        <w:numPr>
          <w:ilvl w:val="0"/>
          <w:numId w:val="29"/>
        </w:numPr>
        <w:ind w:hanging="360"/>
      </w:pPr>
      <w:r>
        <w:t xml:space="preserve">Guiding questions: How is the visual aesthetic of Japanese culture presented in this garden? What is the visual and material culture of nature? </w:t>
      </w:r>
    </w:p>
    <w:p w14:paraId="226F1307" w14:textId="77AEDE90" w:rsidR="00007339" w:rsidRDefault="00007339" w:rsidP="00007339">
      <w:pPr>
        <w:numPr>
          <w:ilvl w:val="0"/>
          <w:numId w:val="29"/>
        </w:numPr>
        <w:ind w:hanging="360"/>
      </w:pPr>
      <w:r>
        <w:t xml:space="preserve">Then </w:t>
      </w:r>
      <w:r>
        <w:t xml:space="preserve">we will move on to the nearby Carter Museum to see two exhibits: </w:t>
      </w:r>
      <w:r w:rsidRPr="00784D0C">
        <w:rPr>
          <w:i/>
          <w:iCs/>
        </w:rPr>
        <w:t xml:space="preserve">Classically Trained: The </w:t>
      </w:r>
      <w:proofErr w:type="spellStart"/>
      <w:r w:rsidRPr="00784D0C">
        <w:rPr>
          <w:i/>
          <w:iCs/>
        </w:rPr>
        <w:t>Gentlings</w:t>
      </w:r>
      <w:proofErr w:type="spellEnd"/>
      <w:r w:rsidRPr="00784D0C">
        <w:rPr>
          <w:i/>
          <w:iCs/>
        </w:rPr>
        <w:t xml:space="preserve"> and Music</w:t>
      </w:r>
      <w:r w:rsidRPr="00784D0C">
        <w:t> </w:t>
      </w:r>
      <w:r>
        <w:t xml:space="preserve">and </w:t>
      </w:r>
      <w:r w:rsidRPr="00784D0C">
        <w:rPr>
          <w:i/>
          <w:iCs/>
        </w:rPr>
        <w:t>Jean Shin: The Museum Body</w:t>
      </w:r>
      <w:r>
        <w:t xml:space="preserve">. </w:t>
      </w:r>
    </w:p>
    <w:p w14:paraId="328E6C76" w14:textId="7182CE8A" w:rsidR="00007339" w:rsidRPr="00007339" w:rsidRDefault="00007339" w:rsidP="00007339"/>
    <w:p w14:paraId="1CE3C5FC" w14:textId="77777777" w:rsidR="00007339" w:rsidRDefault="00007339" w:rsidP="00007339">
      <w:pPr>
        <w:ind w:left="-4"/>
        <w:rPr>
          <w:u w:val="single" w:color="000000"/>
        </w:rPr>
      </w:pPr>
    </w:p>
    <w:p w14:paraId="692F033A" w14:textId="77777777" w:rsidR="00007339" w:rsidRPr="00E86DB0" w:rsidRDefault="00007339" w:rsidP="00007339">
      <w:pPr>
        <w:ind w:left="-4"/>
        <w:rPr>
          <w:b/>
          <w:bCs/>
        </w:rPr>
      </w:pPr>
      <w:r w:rsidRPr="00E86DB0">
        <w:rPr>
          <w:b/>
          <w:bCs/>
        </w:rPr>
        <w:t>Week 3</w:t>
      </w:r>
    </w:p>
    <w:p w14:paraId="4B9BA821" w14:textId="77777777" w:rsidR="00007339" w:rsidRDefault="00007339" w:rsidP="00007339">
      <w:pPr>
        <w:ind w:left="-4"/>
        <w:rPr>
          <w:u w:val="single" w:color="000000"/>
        </w:rPr>
      </w:pPr>
    </w:p>
    <w:p w14:paraId="2D8DCE95" w14:textId="77777777" w:rsidR="00007339" w:rsidRDefault="00007339" w:rsidP="00007339">
      <w:pPr>
        <w:ind w:left="-4"/>
      </w:pPr>
      <w:r>
        <w:rPr>
          <w:u w:val="single" w:color="000000"/>
        </w:rPr>
        <w:t>May 27 – Memorial Day, campus is closed</w:t>
      </w:r>
      <w:r>
        <w:t xml:space="preserve"> </w:t>
      </w:r>
    </w:p>
    <w:p w14:paraId="343B06BE" w14:textId="77777777" w:rsidR="00007339" w:rsidRDefault="00007339" w:rsidP="00007339">
      <w:r>
        <w:t xml:space="preserve">Use this time for independent </w:t>
      </w:r>
      <w:r>
        <w:rPr>
          <w:b/>
        </w:rPr>
        <w:t>studio work</w:t>
      </w:r>
      <w:r>
        <w:t xml:space="preserve"> today.</w:t>
      </w:r>
      <w:r>
        <w:rPr>
          <w:rFonts w:ascii="Calibri" w:eastAsia="Calibri" w:hAnsi="Calibri" w:cs="Calibri"/>
        </w:rPr>
        <w:t xml:space="preserve"> </w:t>
      </w:r>
    </w:p>
    <w:p w14:paraId="577E6DFB" w14:textId="77777777" w:rsidR="00007339" w:rsidRDefault="00007339" w:rsidP="00007339">
      <w:pPr>
        <w:ind w:left="1"/>
      </w:pPr>
      <w:r>
        <w:rPr>
          <w:rFonts w:ascii="Calibri" w:eastAsia="Calibri" w:hAnsi="Calibri" w:cs="Calibri"/>
        </w:rPr>
        <w:t xml:space="preserve"> </w:t>
      </w:r>
    </w:p>
    <w:p w14:paraId="284E108D" w14:textId="77777777" w:rsidR="00007339" w:rsidRDefault="00007339" w:rsidP="00007339">
      <w:pPr>
        <w:tabs>
          <w:tab w:val="center" w:pos="1835"/>
        </w:tabs>
        <w:ind w:left="-14"/>
      </w:pPr>
      <w:r>
        <w:rPr>
          <w:u w:val="single" w:color="000000"/>
        </w:rPr>
        <w:t xml:space="preserve">Class </w:t>
      </w:r>
      <w:proofErr w:type="gramStart"/>
      <w:r>
        <w:rPr>
          <w:u w:val="single" w:color="000000"/>
        </w:rPr>
        <w:t xml:space="preserve">11  </w:t>
      </w:r>
      <w:r>
        <w:rPr>
          <w:u w:val="single" w:color="000000"/>
        </w:rPr>
        <w:tab/>
      </w:r>
      <w:proofErr w:type="gramEnd"/>
      <w:r>
        <w:rPr>
          <w:u w:val="single" w:color="000000"/>
        </w:rPr>
        <w:t>May 27</w:t>
      </w:r>
      <w:r>
        <w:t xml:space="preserve">   </w:t>
      </w:r>
    </w:p>
    <w:p w14:paraId="55DDA6F2" w14:textId="77777777" w:rsidR="00007339" w:rsidRDefault="00007339" w:rsidP="00007339">
      <w:pPr>
        <w:numPr>
          <w:ilvl w:val="0"/>
          <w:numId w:val="29"/>
        </w:numPr>
        <w:ind w:hanging="360"/>
      </w:pPr>
      <w:r>
        <w:t xml:space="preserve">Due: Second Museum/Gallery reflection (Asmt.5) </w:t>
      </w:r>
    </w:p>
    <w:p w14:paraId="335A74D2" w14:textId="77777777" w:rsidR="00007339" w:rsidRDefault="00007339" w:rsidP="00007339"/>
    <w:p w14:paraId="4DA6FF1D" w14:textId="7E4E5576" w:rsidR="00F44E66" w:rsidRPr="00527229" w:rsidRDefault="00007339" w:rsidP="00415722">
      <w:pPr>
        <w:rPr>
          <w:rFonts w:cs="Arial"/>
          <w:b/>
          <w:bCs/>
        </w:rPr>
      </w:pPr>
      <w:r>
        <w:t xml:space="preserve">Present and discuss your studio artwork (Assignment 8; consider this the final exam.) </w:t>
      </w:r>
    </w:p>
    <w:p w14:paraId="6BB92B28" w14:textId="77777777" w:rsidR="000D5309" w:rsidRPr="00BA24FC" w:rsidRDefault="000D5309" w:rsidP="000D5309">
      <w:pPr>
        <w:pStyle w:val="Heading3"/>
      </w:pPr>
      <w:r>
        <w:lastRenderedPageBreak/>
        <w:t>Generative AI Use in This Course</w:t>
      </w:r>
    </w:p>
    <w:p w14:paraId="39B983BC" w14:textId="77777777" w:rsidR="000D5309" w:rsidRPr="00AA3B92" w:rsidRDefault="000D5309" w:rsidP="000D5309">
      <w:r>
        <w:t>T</w:t>
      </w:r>
      <w:r w:rsidRPr="00AA3B92">
        <w:t>he use of Generative AI (</w:t>
      </w:r>
      <w:proofErr w:type="spellStart"/>
      <w:r w:rsidRPr="00AA3B92">
        <w:t>GenAI</w:t>
      </w:r>
      <w:proofErr w:type="spellEnd"/>
      <w:r w:rsidRPr="00AA3B92">
        <w:t xml:space="preserve">) in course assignments and assessments must align with the guidelines established by the instructor. Unauthorized </w:t>
      </w:r>
      <w:r w:rsidRPr="008E185D">
        <w:rPr>
          <w:b/>
          <w:bCs/>
        </w:rPr>
        <w:t xml:space="preserve">use of </w:t>
      </w:r>
      <w:proofErr w:type="spellStart"/>
      <w:r w:rsidRPr="008E185D">
        <w:rPr>
          <w:b/>
          <w:bCs/>
        </w:rPr>
        <w:t>GenAI</w:t>
      </w:r>
      <w:proofErr w:type="spellEnd"/>
      <w:r w:rsidRPr="008E185D">
        <w:rPr>
          <w:b/>
          <w:bCs/>
        </w:rPr>
        <w:t xml:space="preserve"> will result in breaches of academic integrity.</w:t>
      </w:r>
      <w:r w:rsidRPr="00AA3B92">
        <w:t xml:space="preserve"> Instructors bear the responsibility of clearly delineating the permissible uses of </w:t>
      </w:r>
      <w:proofErr w:type="spellStart"/>
      <w:r w:rsidRPr="00AA3B92">
        <w:t>GenAI</w:t>
      </w:r>
      <w:proofErr w:type="spellEnd"/>
      <w:r w:rsidRPr="00AA3B92">
        <w:t xml:space="preserve"> in their courses, underscoring the importance of responsible and ethical application of these tools.</w:t>
      </w:r>
    </w:p>
    <w:p w14:paraId="1CFF93D9" w14:textId="77777777" w:rsidR="000D5309" w:rsidRPr="00BC26E6" w:rsidRDefault="000D5309" w:rsidP="000D5309">
      <w:r w:rsidRPr="00AA3B92">
        <w:t xml:space="preserve">The </w:t>
      </w:r>
      <w:hyperlink r:id="rId17" w:history="1">
        <w:r w:rsidRPr="008D785B">
          <w:rPr>
            <w:rStyle w:val="Hyperlink"/>
          </w:rPr>
          <w:t>UTA Office of Community Standards</w:t>
        </w:r>
      </w:hyperlink>
      <w:r w:rsidRPr="00AA3B92">
        <w:t xml:space="preserve"> articulate the university's stance on </w:t>
      </w:r>
      <w:hyperlink r:id="rId18" w:history="1">
        <w:r w:rsidRPr="00113C7F">
          <w:rPr>
            <w:rStyle w:val="Hyperlink"/>
          </w:rPr>
          <w:t>academic integrity and scholastic dishonesty</w:t>
        </w:r>
      </w:hyperlink>
      <w:r w:rsidRPr="00AA3B92">
        <w:t xml:space="preserve">. </w:t>
      </w:r>
      <w:r>
        <w:t>T</w:t>
      </w:r>
      <w:r w:rsidRPr="00AA3B92">
        <w:t xml:space="preserve">hese standards extend to the use of </w:t>
      </w:r>
      <w:proofErr w:type="spellStart"/>
      <w:r w:rsidRPr="00AA3B92">
        <w:t>GenAI</w:t>
      </w:r>
      <w:proofErr w:type="spellEnd"/>
      <w:r w:rsidRPr="00AA3B92">
        <w:t xml:space="preserve">. Unauthorized or unapproved use of </w:t>
      </w:r>
      <w:proofErr w:type="spellStart"/>
      <w:r w:rsidRPr="00AA3B92">
        <w:t>GenAI</w:t>
      </w:r>
      <w:proofErr w:type="spellEnd"/>
      <w:r w:rsidRPr="00AA3B92">
        <w:t xml:space="preserve"> in academic work falls within the scope of these policies and will be </w:t>
      </w:r>
    </w:p>
    <w:p w14:paraId="13D7A96D" w14:textId="77777777" w:rsidR="000D5309" w:rsidRPr="008E185D" w:rsidRDefault="000D5309" w:rsidP="000D5309">
      <w:r>
        <w:t xml:space="preserve">As the instructor of this course, I have adopted the following policy on Student use of </w:t>
      </w:r>
      <w:proofErr w:type="spellStart"/>
      <w:r>
        <w:t>GenAI</w:t>
      </w:r>
      <w:proofErr w:type="spellEnd"/>
      <w:r>
        <w:t xml:space="preserve">: </w:t>
      </w:r>
      <w:r>
        <w:rPr>
          <w:rStyle w:val="Strong"/>
        </w:rPr>
        <w:t xml:space="preserve">Prohibition of </w:t>
      </w:r>
      <w:proofErr w:type="spellStart"/>
      <w:r>
        <w:rPr>
          <w:rStyle w:val="Strong"/>
        </w:rPr>
        <w:t>GenAI</w:t>
      </w:r>
      <w:proofErr w:type="spellEnd"/>
      <w:r>
        <w:rPr>
          <w:rStyle w:val="Strong"/>
        </w:rPr>
        <w:t xml:space="preserve"> Use</w:t>
      </w:r>
    </w:p>
    <w:tbl>
      <w:tblPr>
        <w:tblStyle w:val="TableGrid"/>
        <w:tblW w:w="5000" w:type="pct"/>
        <w:tblLook w:val="04A0" w:firstRow="1" w:lastRow="0" w:firstColumn="1" w:lastColumn="0" w:noHBand="0" w:noVBand="1"/>
      </w:tblPr>
      <w:tblGrid>
        <w:gridCol w:w="2695"/>
        <w:gridCol w:w="5935"/>
      </w:tblGrid>
      <w:tr w:rsidR="000D5309" w:rsidRPr="00120FE8" w14:paraId="6D345B84" w14:textId="77777777" w:rsidTr="00F2650D">
        <w:trPr>
          <w:cantSplit/>
          <w:tblHeader/>
        </w:trPr>
        <w:tc>
          <w:tcPr>
            <w:tcW w:w="2875" w:type="dxa"/>
            <w:shd w:val="clear" w:color="auto" w:fill="auto"/>
          </w:tcPr>
          <w:p w14:paraId="538B79E9" w14:textId="77777777" w:rsidR="000D5309" w:rsidRPr="00120FE8" w:rsidRDefault="000D5309" w:rsidP="0061714E">
            <w:pPr>
              <w:rPr>
                <w:b/>
                <w:bCs/>
              </w:rPr>
            </w:pPr>
            <w:r w:rsidRPr="00120FE8">
              <w:rPr>
                <w:b/>
                <w:bCs/>
              </w:rPr>
              <w:t>Approach</w:t>
            </w:r>
          </w:p>
        </w:tc>
        <w:tc>
          <w:tcPr>
            <w:tcW w:w="6475" w:type="dxa"/>
            <w:shd w:val="clear" w:color="auto" w:fill="auto"/>
          </w:tcPr>
          <w:p w14:paraId="28D0CC24" w14:textId="77777777" w:rsidR="000D5309" w:rsidRPr="00120FE8" w:rsidRDefault="000D5309" w:rsidP="0061714E">
            <w:pPr>
              <w:rPr>
                <w:b/>
                <w:bCs/>
              </w:rPr>
            </w:pPr>
            <w:r w:rsidRPr="00120FE8">
              <w:rPr>
                <w:b/>
                <w:bCs/>
              </w:rPr>
              <w:t>Description</w:t>
            </w:r>
          </w:p>
        </w:tc>
      </w:tr>
      <w:tr w:rsidR="000D5309" w14:paraId="6D53DB8D" w14:textId="77777777" w:rsidTr="0061714E">
        <w:trPr>
          <w:cantSplit/>
        </w:trPr>
        <w:tc>
          <w:tcPr>
            <w:tcW w:w="2875" w:type="dxa"/>
          </w:tcPr>
          <w:p w14:paraId="0CA7BA03" w14:textId="77777777" w:rsidR="000D5309" w:rsidRDefault="000D5309" w:rsidP="0061714E">
            <w:r w:rsidRPr="00EA3D19">
              <w:t xml:space="preserve">Prohibition of </w:t>
            </w:r>
            <w:proofErr w:type="spellStart"/>
            <w:r w:rsidRPr="00EA3D19">
              <w:t>GenAI</w:t>
            </w:r>
            <w:proofErr w:type="spellEnd"/>
            <w:r w:rsidRPr="00EA3D19">
              <w:t xml:space="preserve"> Use</w:t>
            </w:r>
          </w:p>
        </w:tc>
        <w:tc>
          <w:tcPr>
            <w:tcW w:w="6475" w:type="dxa"/>
          </w:tcPr>
          <w:p w14:paraId="1997BDAA" w14:textId="77777777" w:rsidR="000D5309" w:rsidRDefault="000D5309" w:rsidP="0061714E">
            <w:r w:rsidRPr="00EA3D19">
              <w:t>In this course, the focus is on the development of independent critical thinking and the mastery of subject-specific content. To ensure that all submitted work accurately reflects personal understanding and original thought, the use of Generative AI (</w:t>
            </w:r>
            <w:proofErr w:type="spellStart"/>
            <w:r w:rsidRPr="00EA3D19">
              <w:t>GenAI</w:t>
            </w:r>
            <w:proofErr w:type="spellEnd"/>
            <w:r w:rsidRPr="00EA3D19">
              <w:t>) tools in completing assignments or assessments is strictly prohibited. This policy supports our commitment to academic integrity and the direct measurement of each student's learning against the course's Student Learning Outcomes (SLOs). Any work found to be generated by AI will be subject to academic review.</w:t>
            </w:r>
          </w:p>
        </w:tc>
      </w:tr>
      <w:tr w:rsidR="000D5309" w14:paraId="45D0690A" w14:textId="77777777" w:rsidTr="0061714E">
        <w:trPr>
          <w:cantSplit/>
        </w:trPr>
        <w:tc>
          <w:tcPr>
            <w:tcW w:w="2875" w:type="dxa"/>
          </w:tcPr>
          <w:p w14:paraId="451AA449" w14:textId="77777777" w:rsidR="000D5309" w:rsidRPr="00EA3D19" w:rsidRDefault="000D5309" w:rsidP="0061714E"/>
        </w:tc>
        <w:tc>
          <w:tcPr>
            <w:tcW w:w="6475" w:type="dxa"/>
          </w:tcPr>
          <w:p w14:paraId="2A1D6C4C" w14:textId="77777777" w:rsidR="000D5309" w:rsidRPr="00EA3D19" w:rsidRDefault="000D5309" w:rsidP="0061714E"/>
        </w:tc>
      </w:tr>
      <w:tr w:rsidR="000D5309" w14:paraId="3DA1D671" w14:textId="77777777" w:rsidTr="0061714E">
        <w:trPr>
          <w:cantSplit/>
        </w:trPr>
        <w:tc>
          <w:tcPr>
            <w:tcW w:w="2875" w:type="dxa"/>
          </w:tcPr>
          <w:p w14:paraId="675A7EC5" w14:textId="77777777" w:rsidR="000D5309" w:rsidRPr="00EA3D19" w:rsidRDefault="000D5309" w:rsidP="0061714E"/>
        </w:tc>
        <w:tc>
          <w:tcPr>
            <w:tcW w:w="6475" w:type="dxa"/>
          </w:tcPr>
          <w:p w14:paraId="15BE391D" w14:textId="77777777" w:rsidR="000D5309" w:rsidRPr="00EA3D19" w:rsidRDefault="000D5309" w:rsidP="0061714E"/>
        </w:tc>
      </w:tr>
      <w:tr w:rsidR="000D5309" w14:paraId="51DAF2A6" w14:textId="77777777" w:rsidTr="0061714E">
        <w:trPr>
          <w:cantSplit/>
        </w:trPr>
        <w:tc>
          <w:tcPr>
            <w:tcW w:w="2875" w:type="dxa"/>
          </w:tcPr>
          <w:p w14:paraId="04AC7CC7" w14:textId="77777777" w:rsidR="000D5309" w:rsidRPr="00EA3D19" w:rsidRDefault="000D5309" w:rsidP="0061714E"/>
        </w:tc>
        <w:tc>
          <w:tcPr>
            <w:tcW w:w="6475" w:type="dxa"/>
          </w:tcPr>
          <w:p w14:paraId="683B9BF5" w14:textId="77777777" w:rsidR="000D5309" w:rsidRPr="00EA3D19" w:rsidRDefault="000D5309" w:rsidP="0061714E"/>
        </w:tc>
      </w:tr>
    </w:tbl>
    <w:p w14:paraId="579BB2AE" w14:textId="77777777" w:rsidR="000D5309" w:rsidRPr="00F803A1" w:rsidRDefault="000D5309" w:rsidP="000D5309"/>
    <w:p w14:paraId="0B229807" w14:textId="77777777" w:rsidR="000D5309" w:rsidRDefault="000D5309" w:rsidP="000D5309">
      <w:pPr>
        <w:jc w:val="center"/>
        <w:rPr>
          <w:b/>
          <w:bCs/>
        </w:rPr>
      </w:pPr>
    </w:p>
    <w:p w14:paraId="492EFDB7" w14:textId="77777777" w:rsidR="000D5309" w:rsidRPr="006F123A" w:rsidRDefault="000D5309" w:rsidP="000D5309">
      <w:pPr>
        <w:jc w:val="center"/>
        <w:rPr>
          <w:b/>
          <w:bCs/>
        </w:rPr>
      </w:pPr>
      <w:r w:rsidRPr="006F123A">
        <w:rPr>
          <w:b/>
          <w:bCs/>
        </w:rPr>
        <w:t>You are your own most creative asset.</w:t>
      </w:r>
    </w:p>
    <w:p w14:paraId="2AC81FA9" w14:textId="77777777" w:rsidR="000D5309" w:rsidRDefault="000D5309" w:rsidP="000D5309"/>
    <w:p w14:paraId="5A73697D" w14:textId="77777777" w:rsidR="000D5309" w:rsidRDefault="000D5309" w:rsidP="000D5309">
      <w:pPr>
        <w:jc w:val="center"/>
        <w:rPr>
          <w:rFonts w:cs="Arial"/>
          <w:b/>
          <w:bCs/>
          <w:color w:val="FFFFFF" w:themeColor="background1"/>
          <w:sz w:val="28"/>
          <w:szCs w:val="28"/>
        </w:rPr>
      </w:pPr>
      <w:r>
        <w:rPr>
          <w:noProof/>
        </w:rPr>
        <w:drawing>
          <wp:inline distT="0" distB="0" distL="0" distR="0" wp14:anchorId="18A2CB1C" wp14:editId="568CB330">
            <wp:extent cx="3175000" cy="2381250"/>
            <wp:effectExtent l="0" t="0" r="6350" b="0"/>
            <wp:docPr id="5" name="Picture 5" descr="A group of colored p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colored pens"/>
                    <pic:cNvPicPr/>
                  </pic:nvPicPr>
                  <pic:blipFill>
                    <a:blip r:embed="rId19"/>
                    <a:stretch>
                      <a:fillRect/>
                    </a:stretch>
                  </pic:blipFill>
                  <pic:spPr>
                    <a:xfrm>
                      <a:off x="0" y="0"/>
                      <a:ext cx="3177769" cy="2383327"/>
                    </a:xfrm>
                    <a:prstGeom prst="rect">
                      <a:avLst/>
                    </a:prstGeom>
                  </pic:spPr>
                </pic:pic>
              </a:graphicData>
            </a:graphic>
          </wp:inline>
        </w:drawing>
      </w:r>
      <w:r>
        <w:br w:type="page"/>
      </w:r>
    </w:p>
    <w:p w14:paraId="2E571740" w14:textId="77777777" w:rsidR="007945A0" w:rsidRPr="00527229" w:rsidRDefault="007945A0" w:rsidP="007945A0">
      <w:pPr>
        <w:pStyle w:val="BodyText"/>
        <w:spacing w:line="252" w:lineRule="auto"/>
        <w:ind w:left="450" w:right="355"/>
        <w:jc w:val="center"/>
        <w:rPr>
          <w:rFonts w:cs="Arial"/>
          <w:b/>
          <w:bCs/>
          <w:sz w:val="28"/>
          <w:szCs w:val="28"/>
        </w:rPr>
      </w:pPr>
      <w:r w:rsidRPr="00527229">
        <w:rPr>
          <w:rFonts w:cs="Arial"/>
          <w:b/>
          <w:bCs/>
          <w:sz w:val="28"/>
          <w:szCs w:val="28"/>
        </w:rPr>
        <w:lastRenderedPageBreak/>
        <w:t>UTA Legal Statements</w:t>
      </w:r>
    </w:p>
    <w:p w14:paraId="5800F620" w14:textId="77777777" w:rsidR="00FF5FFF" w:rsidRPr="00527229" w:rsidRDefault="00FF5FFF" w:rsidP="00FF5FFF">
      <w:pPr>
        <w:pStyle w:val="Heading2"/>
      </w:pPr>
      <w:r w:rsidRPr="00527229">
        <w:t>Institutional Information</w:t>
      </w:r>
    </w:p>
    <w:p w14:paraId="37EF1EE3" w14:textId="77777777" w:rsidR="00FF5FFF" w:rsidRPr="00527229" w:rsidRDefault="00FF5FFF" w:rsidP="00FF5FFF">
      <w:pPr>
        <w:rPr>
          <w:rFonts w:cs="Arial"/>
        </w:rPr>
      </w:pPr>
      <w:r w:rsidRPr="00527229">
        <w:rPr>
          <w:rFonts w:eastAsia="Times New Roman" w:cs="Arial"/>
          <w:szCs w:val="21"/>
        </w:rPr>
        <w:t xml:space="preserve">UTA students are encouraged to review the below institutional policies and informational sections and reach out to the specific office with any questions. </w:t>
      </w:r>
      <w:r w:rsidRPr="00527229">
        <w:rPr>
          <w:rFonts w:cs="Arial"/>
        </w:rPr>
        <w:t xml:space="preserve">To view this institutional information, please visit the </w:t>
      </w:r>
      <w:hyperlink r:id="rId20" w:history="1">
        <w:r w:rsidRPr="00527229">
          <w:rPr>
            <w:rStyle w:val="Hyperlink"/>
            <w:rFonts w:cs="Arial"/>
            <w:color w:val="auto"/>
          </w:rPr>
          <w:t>Institutional Information</w:t>
        </w:r>
      </w:hyperlink>
      <w:r w:rsidRPr="00527229">
        <w:rPr>
          <w:rFonts w:cs="Arial"/>
        </w:rPr>
        <w:t xml:space="preserve"> page (https://resources.uta.edu/provost/course-related-info/institutional-policies.php) which includes the following policies among others:</w:t>
      </w:r>
    </w:p>
    <w:p w14:paraId="6B80CE91" w14:textId="77777777" w:rsidR="00FF5FFF" w:rsidRPr="00527229" w:rsidRDefault="00FF5FFF" w:rsidP="00FF5FFF">
      <w:pPr>
        <w:pStyle w:val="ListParagraph"/>
        <w:numPr>
          <w:ilvl w:val="0"/>
          <w:numId w:val="6"/>
        </w:numPr>
        <w:rPr>
          <w:rFonts w:cs="Arial"/>
        </w:rPr>
      </w:pPr>
      <w:r w:rsidRPr="00527229">
        <w:rPr>
          <w:rFonts w:cs="Arial"/>
        </w:rPr>
        <w:t>Drop Policy</w:t>
      </w:r>
    </w:p>
    <w:p w14:paraId="4781844A" w14:textId="77777777" w:rsidR="00FF5FFF" w:rsidRPr="00527229" w:rsidRDefault="00FF5FFF" w:rsidP="00FF5FFF">
      <w:pPr>
        <w:pStyle w:val="ListParagraph"/>
        <w:numPr>
          <w:ilvl w:val="0"/>
          <w:numId w:val="6"/>
        </w:numPr>
        <w:rPr>
          <w:rFonts w:cs="Arial"/>
        </w:rPr>
      </w:pPr>
      <w:r w:rsidRPr="00527229">
        <w:rPr>
          <w:rFonts w:cs="Arial"/>
        </w:rPr>
        <w:t>Disability Accommodations</w:t>
      </w:r>
    </w:p>
    <w:p w14:paraId="4EBCEF36" w14:textId="77777777" w:rsidR="00FF5FFF" w:rsidRPr="00527229" w:rsidRDefault="00FF5FFF" w:rsidP="00FF5FFF">
      <w:pPr>
        <w:pStyle w:val="ListParagraph"/>
        <w:numPr>
          <w:ilvl w:val="0"/>
          <w:numId w:val="6"/>
        </w:numPr>
        <w:rPr>
          <w:rFonts w:cs="Arial"/>
        </w:rPr>
      </w:pPr>
      <w:r w:rsidRPr="00527229">
        <w:rPr>
          <w:rFonts w:cs="Arial"/>
        </w:rPr>
        <w:t>Title IX Policy</w:t>
      </w:r>
    </w:p>
    <w:p w14:paraId="4131CCC6" w14:textId="77777777" w:rsidR="00FF5FFF" w:rsidRPr="00527229" w:rsidRDefault="00FF5FFF" w:rsidP="00FF5FFF">
      <w:pPr>
        <w:pStyle w:val="ListParagraph"/>
        <w:numPr>
          <w:ilvl w:val="0"/>
          <w:numId w:val="6"/>
        </w:numPr>
        <w:rPr>
          <w:rFonts w:cs="Arial"/>
        </w:rPr>
      </w:pPr>
      <w:r w:rsidRPr="00527229">
        <w:rPr>
          <w:rFonts w:cs="Arial"/>
        </w:rPr>
        <w:t>Academic Integrity</w:t>
      </w:r>
    </w:p>
    <w:p w14:paraId="2E899FD2" w14:textId="77777777" w:rsidR="00FF5FFF" w:rsidRPr="00527229" w:rsidRDefault="00FF5FFF" w:rsidP="00FF5FFF">
      <w:pPr>
        <w:pStyle w:val="ListParagraph"/>
        <w:numPr>
          <w:ilvl w:val="0"/>
          <w:numId w:val="6"/>
        </w:numPr>
        <w:rPr>
          <w:rFonts w:cs="Arial"/>
        </w:rPr>
      </w:pPr>
      <w:r w:rsidRPr="00527229">
        <w:rPr>
          <w:rFonts w:cs="Arial"/>
        </w:rPr>
        <w:t>Student Feedback Survey</w:t>
      </w:r>
    </w:p>
    <w:p w14:paraId="70C51799" w14:textId="77777777" w:rsidR="00FF5FFF" w:rsidRPr="00527229" w:rsidRDefault="00FF5FFF" w:rsidP="00FF5FFF">
      <w:pPr>
        <w:pStyle w:val="ListParagraph"/>
        <w:numPr>
          <w:ilvl w:val="0"/>
          <w:numId w:val="6"/>
        </w:numPr>
        <w:rPr>
          <w:rFonts w:cs="Arial"/>
        </w:rPr>
      </w:pPr>
      <w:r w:rsidRPr="00527229">
        <w:rPr>
          <w:rFonts w:cs="Arial"/>
        </w:rPr>
        <w:t>Final Exam Schedule</w:t>
      </w:r>
    </w:p>
    <w:p w14:paraId="00DE2741" w14:textId="77777777" w:rsidR="00FF5FFF" w:rsidRPr="00527229" w:rsidRDefault="00FF5FFF" w:rsidP="00FF5FFF">
      <w:pPr>
        <w:pStyle w:val="Heading3"/>
      </w:pPr>
      <w:r w:rsidRPr="00527229">
        <w:t>Face Covering Policy</w:t>
      </w:r>
    </w:p>
    <w:p w14:paraId="6594A3CE" w14:textId="77777777" w:rsidR="00FF5FFF" w:rsidRPr="00527229" w:rsidRDefault="00FF5FFF" w:rsidP="00FF5FFF">
      <w:pPr>
        <w:rPr>
          <w:rFonts w:cs="Arial"/>
        </w:rPr>
      </w:pPr>
      <w:r w:rsidRPr="00527229">
        <w:rPr>
          <w:rFonts w:cs="Arial"/>
          <w:i/>
          <w:iCs/>
        </w:rPr>
        <w:t xml:space="preserve">While the use of face coverings on campus is no longer mandatory, all students and instructional staff are strongly encouraged to wear face coverings while they are on campus. This is particularly true inside buildings and within classrooms and labs where social distancing is not possible due to limited space. If a student needs accommodations to ensure social distancing in the classroom due to being at high </w:t>
      </w:r>
      <w:proofErr w:type="gramStart"/>
      <w:r w:rsidRPr="00527229">
        <w:rPr>
          <w:rFonts w:cs="Arial"/>
          <w:i/>
          <w:iCs/>
        </w:rPr>
        <w:t>risk</w:t>
      </w:r>
      <w:proofErr w:type="gramEnd"/>
      <w:r w:rsidRPr="00527229">
        <w:rPr>
          <w:rFonts w:cs="Arial"/>
          <w:i/>
          <w:iCs/>
        </w:rPr>
        <w:t xml:space="preserve"> they are encouraged to work directly with the Student Access and Resource Center to assist in these accommodations.</w:t>
      </w:r>
      <w:r w:rsidRPr="00527229">
        <w:rPr>
          <w:rFonts w:cs="Arial"/>
        </w:rPr>
        <w:t xml:space="preserve"> </w:t>
      </w:r>
      <w:r w:rsidRPr="00527229">
        <w:rPr>
          <w:rFonts w:cs="Arial"/>
          <w:i/>
          <w:iCs/>
        </w:rPr>
        <w:t>If students need masks, they may obtain them at the Central Library, the E.H. Hereford University Center’s front desk or in their department.</w:t>
      </w:r>
    </w:p>
    <w:p w14:paraId="153DBC23" w14:textId="78A840BD" w:rsidR="00FF5FFF" w:rsidRPr="00527229" w:rsidRDefault="00FF5FFF" w:rsidP="00FF5FFF">
      <w:pPr>
        <w:pStyle w:val="Heading3"/>
      </w:pPr>
      <w:r w:rsidRPr="00527229">
        <w:t>Emergency Exit Procedures</w:t>
      </w:r>
    </w:p>
    <w:p w14:paraId="7C675125" w14:textId="77777777" w:rsidR="00FF5FFF" w:rsidRPr="00527229" w:rsidRDefault="00FF5FFF" w:rsidP="00FF5FFF">
      <w:pPr>
        <w:spacing w:after="160"/>
        <w:rPr>
          <w:rFonts w:cs="Arial"/>
        </w:rPr>
      </w:pPr>
      <w:r w:rsidRPr="00527229">
        <w:rPr>
          <w:rFonts w:cs="Arial"/>
        </w:rPr>
        <w:t xml:space="preserve">Should we experience an emergency event that requires evacuation of the building, students should exit the room and move toward the nearest exit, which is posted in the classroom. When exiting the building during an emergency, do not take an elevator but use the stairwells instead. Faculty members and instructional staff will assist students in selecting the safest route for evacuation and will </w:t>
      </w:r>
      <w:proofErr w:type="gramStart"/>
      <w:r w:rsidRPr="00527229">
        <w:rPr>
          <w:rFonts w:cs="Arial"/>
        </w:rPr>
        <w:t>make arrangements</w:t>
      </w:r>
      <w:proofErr w:type="gramEnd"/>
      <w:r w:rsidRPr="00527229">
        <w:rPr>
          <w:rFonts w:cs="Arial"/>
        </w:rPr>
        <w:t xml:space="preserve"> to assist individuals with disabilities.</w:t>
      </w:r>
    </w:p>
    <w:p w14:paraId="22A0EEC1" w14:textId="77777777" w:rsidR="00FF5FFF" w:rsidRPr="00527229" w:rsidRDefault="00FF5FFF" w:rsidP="00FF5FFF">
      <w:pPr>
        <w:spacing w:after="160"/>
        <w:rPr>
          <w:rFonts w:cs="Arial"/>
        </w:rPr>
      </w:pPr>
      <w:r w:rsidRPr="00527229">
        <w:rPr>
          <w:rFonts w:cs="Arial"/>
        </w:rPr>
        <w:t xml:space="preserve">All students, faculty and staff are strongly </w:t>
      </w:r>
      <w:r w:rsidRPr="00527229">
        <w:rPr>
          <w:rFonts w:cs="Arial"/>
          <w:szCs w:val="21"/>
        </w:rPr>
        <w:t xml:space="preserve">encouraged to subscribe to the </w:t>
      </w:r>
      <w:proofErr w:type="spellStart"/>
      <w:r w:rsidRPr="00527229">
        <w:rPr>
          <w:rFonts w:cs="Arial"/>
          <w:szCs w:val="21"/>
        </w:rPr>
        <w:t>MavAlert</w:t>
      </w:r>
      <w:proofErr w:type="spellEnd"/>
      <w:r w:rsidRPr="00527229">
        <w:rPr>
          <w:rFonts w:cs="Arial"/>
          <w:szCs w:val="21"/>
        </w:rPr>
        <w:t xml:space="preserve"> system that will send information in case of an emergency to their cell phones or email accounts. Anyone can subscribe at </w:t>
      </w:r>
      <w:hyperlink r:id="rId21" w:history="1">
        <w:r w:rsidRPr="00527229">
          <w:rPr>
            <w:rStyle w:val="Hyperlink"/>
            <w:rFonts w:cs="Arial"/>
            <w:color w:val="auto"/>
            <w:szCs w:val="21"/>
          </w:rPr>
          <w:t>Emergency Communication System</w:t>
        </w:r>
      </w:hyperlink>
      <w:r w:rsidRPr="00527229">
        <w:rPr>
          <w:rFonts w:cs="Arial"/>
          <w:szCs w:val="21"/>
        </w:rPr>
        <w:t xml:space="preserve">. </w:t>
      </w:r>
    </w:p>
    <w:p w14:paraId="12F434C3" w14:textId="77777777" w:rsidR="00FF5FFF" w:rsidRPr="00527229" w:rsidRDefault="00FF5FFF" w:rsidP="00FF5FFF">
      <w:pPr>
        <w:pStyle w:val="Heading3"/>
      </w:pPr>
      <w:r w:rsidRPr="00527229">
        <w:t>Academic Success Center</w:t>
      </w:r>
    </w:p>
    <w:p w14:paraId="3D98DDBA" w14:textId="77777777" w:rsidR="00FF5FFF" w:rsidRPr="00527229" w:rsidRDefault="00FF5FFF" w:rsidP="00FF5FFF">
      <w:pPr>
        <w:rPr>
          <w:rFonts w:cs="Arial"/>
        </w:rPr>
      </w:pPr>
      <w:r w:rsidRPr="00527229">
        <w:rPr>
          <w:rFonts w:cs="Arial"/>
        </w:rPr>
        <w:t xml:space="preserve">The Academic Success Center (ASC) includes a variety of resources and services to help you maximize your learning and succeed as a student at the University of Texas at Arlington.  ASC services include supplemental instruction, peer-led team learning, tutoring, mentoring and TRIO SSS.  Academic Success Center services are provided at no additional cost to UTA students. For additional information visit:  </w:t>
      </w:r>
      <w:hyperlink r:id="rId22" w:history="1">
        <w:r w:rsidRPr="00527229">
          <w:rPr>
            <w:rStyle w:val="Hyperlink"/>
            <w:rFonts w:cs="Arial"/>
            <w:color w:val="auto"/>
          </w:rPr>
          <w:t>Academic Success Center</w:t>
        </w:r>
      </w:hyperlink>
      <w:r w:rsidRPr="00527229">
        <w:rPr>
          <w:rFonts w:cs="Arial"/>
        </w:rPr>
        <w:t xml:space="preserve">.  To request disability accommodations for tutoring, please complete this </w:t>
      </w:r>
      <w:hyperlink r:id="rId23" w:history="1">
        <w:r w:rsidRPr="00527229">
          <w:rPr>
            <w:rStyle w:val="Hyperlink"/>
            <w:rFonts w:cs="Arial"/>
            <w:color w:val="auto"/>
          </w:rPr>
          <w:t>form</w:t>
        </w:r>
      </w:hyperlink>
      <w:r w:rsidRPr="00527229">
        <w:rPr>
          <w:rFonts w:cs="Arial"/>
        </w:rPr>
        <w:t>.</w:t>
      </w:r>
    </w:p>
    <w:p w14:paraId="2C7F0DF3" w14:textId="77777777" w:rsidR="00FF5FFF" w:rsidRPr="00527229" w:rsidRDefault="00FF5FFF" w:rsidP="00FF5FFF">
      <w:pPr>
        <w:rPr>
          <w:rFonts w:cs="Arial"/>
        </w:rPr>
      </w:pPr>
    </w:p>
    <w:p w14:paraId="4D3B8B1A" w14:textId="77777777" w:rsidR="00FF5FFF" w:rsidRPr="00527229" w:rsidRDefault="00FF5FFF" w:rsidP="00FF5FFF">
      <w:pPr>
        <w:rPr>
          <w:rFonts w:cs="Arial"/>
        </w:rPr>
      </w:pPr>
    </w:p>
    <w:p w14:paraId="3CE8D10B" w14:textId="77777777" w:rsidR="00FF5FFF" w:rsidRPr="00527229" w:rsidRDefault="00FF5FFF" w:rsidP="00FF5FFF">
      <w:pPr>
        <w:rPr>
          <w:rFonts w:cs="Arial"/>
        </w:rPr>
      </w:pPr>
    </w:p>
    <w:p w14:paraId="3C056DD9" w14:textId="77777777" w:rsidR="00FF5FFF" w:rsidRPr="00527229" w:rsidRDefault="00FF5FFF" w:rsidP="00FF5FFF">
      <w:pPr>
        <w:rPr>
          <w:rFonts w:cs="Arial"/>
        </w:rPr>
      </w:pPr>
    </w:p>
    <w:p w14:paraId="2146F3E7" w14:textId="77777777" w:rsidR="00FF5FFF" w:rsidRPr="00527229" w:rsidRDefault="00FF5FFF" w:rsidP="00FF5FFF">
      <w:pPr>
        <w:rPr>
          <w:rFonts w:cs="Arial"/>
        </w:rPr>
      </w:pPr>
      <w:r w:rsidRPr="00527229">
        <w:rPr>
          <w:rFonts w:cs="Arial"/>
          <w:b/>
          <w:bCs/>
        </w:rPr>
        <w:lastRenderedPageBreak/>
        <w:t xml:space="preserve">The </w:t>
      </w:r>
      <w:hyperlink r:id="rId24" w:history="1">
        <w:r w:rsidRPr="00527229">
          <w:rPr>
            <w:rStyle w:val="Hyperlink"/>
            <w:rFonts w:cs="Arial"/>
            <w:bCs/>
            <w:color w:val="auto"/>
          </w:rPr>
          <w:t>IDEAS Center</w:t>
        </w:r>
      </w:hyperlink>
      <w:r w:rsidRPr="00527229">
        <w:rPr>
          <w:rFonts w:cs="Arial"/>
        </w:rPr>
        <w:t xml:space="preserve"> (https://www.uta.edu/ideas/)</w:t>
      </w:r>
      <w:r w:rsidRPr="00527229">
        <w:rPr>
          <w:rFonts w:cs="Arial"/>
          <w:b/>
          <w:bCs/>
        </w:rPr>
        <w:t xml:space="preserve"> (</w:t>
      </w:r>
      <w:r w:rsidRPr="00527229">
        <w:rPr>
          <w:rFonts w:cs="Arial"/>
        </w:rPr>
        <w:t>2</w:t>
      </w:r>
      <w:r w:rsidRPr="00527229">
        <w:rPr>
          <w:rFonts w:cs="Arial"/>
          <w:vertAlign w:val="superscript"/>
        </w:rPr>
        <w:t>nd</w:t>
      </w:r>
      <w:r w:rsidRPr="00527229">
        <w:rPr>
          <w:rFonts w:cs="Arial"/>
        </w:rPr>
        <w:t xml:space="preserve"> Floor of Central Library) offers </w:t>
      </w:r>
      <w:r w:rsidRPr="00527229">
        <w:rPr>
          <w:rFonts w:cs="Arial"/>
          <w:b/>
          <w:bCs/>
        </w:rPr>
        <w:t>FREE</w:t>
      </w:r>
      <w:r w:rsidRPr="00527229">
        <w:rPr>
          <w:rFonts w:cs="Arial"/>
        </w:rPr>
        <w:t xml:space="preserve"> </w:t>
      </w:r>
      <w:hyperlink r:id="rId25" w:history="1">
        <w:r w:rsidRPr="00527229">
          <w:rPr>
            <w:rStyle w:val="Hyperlink"/>
            <w:rFonts w:cs="Arial"/>
            <w:color w:val="auto"/>
          </w:rPr>
          <w:t>tutoring</w:t>
        </w:r>
      </w:hyperlink>
      <w:r w:rsidRPr="00527229">
        <w:rPr>
          <w:rFonts w:cs="Arial"/>
        </w:rPr>
        <w:t xml:space="preserve"> and </w:t>
      </w:r>
      <w:hyperlink r:id="rId26" w:history="1">
        <w:r w:rsidRPr="00527229">
          <w:rPr>
            <w:rStyle w:val="Hyperlink"/>
            <w:rFonts w:cs="Arial"/>
            <w:color w:val="auto"/>
          </w:rPr>
          <w:t>mentoring</w:t>
        </w:r>
      </w:hyperlink>
      <w:r w:rsidRPr="00527229">
        <w:rPr>
          <w:rFonts w:cs="Arial"/>
        </w:rPr>
        <w:t xml:space="preserve"> to all students with a focus on transfer students, sophomores, veterans and others undergoing a transition to UT Arlington. Students can drop in or check the schedule of available peer tutors at www.uta.edu/IDEAS, or call (817) 272-6593.</w:t>
      </w:r>
    </w:p>
    <w:p w14:paraId="3A07A97A" w14:textId="77777777" w:rsidR="00FF5FFF" w:rsidRPr="00527229" w:rsidRDefault="00FF5FFF" w:rsidP="00FF5FFF">
      <w:pPr>
        <w:rPr>
          <w:rFonts w:cs="Arial"/>
        </w:rPr>
      </w:pPr>
    </w:p>
    <w:p w14:paraId="52FD8EE0" w14:textId="77777777" w:rsidR="00FF5FFF" w:rsidRPr="00527229" w:rsidRDefault="00FF5FFF" w:rsidP="00FF5FFF">
      <w:pPr>
        <w:pStyle w:val="Heading3"/>
      </w:pPr>
      <w:r w:rsidRPr="00527229">
        <w:t>The English Writing Center (411LIBR)</w:t>
      </w:r>
    </w:p>
    <w:p w14:paraId="645F143E" w14:textId="77777777" w:rsidR="00FF5FFF" w:rsidRPr="00527229" w:rsidRDefault="00FF5FFF" w:rsidP="00FF5FFF">
      <w:pPr>
        <w:spacing w:after="100" w:afterAutospacing="1"/>
        <w:rPr>
          <w:rFonts w:cs="Arial"/>
        </w:rPr>
      </w:pPr>
      <w:r w:rsidRPr="00527229">
        <w:rPr>
          <w:rFonts w:cs="Arial"/>
          <w:szCs w:val="21"/>
        </w:rPr>
        <w:t xml:space="preserve">The Writing Center offers </w:t>
      </w:r>
      <w:r w:rsidRPr="00527229">
        <w:rPr>
          <w:rFonts w:cs="Arial"/>
          <w:b/>
          <w:szCs w:val="21"/>
        </w:rPr>
        <w:t>FREE</w:t>
      </w:r>
      <w:r w:rsidRPr="00527229">
        <w:rPr>
          <w:rFonts w:cs="Arial"/>
          <w:szCs w:val="21"/>
        </w:rPr>
        <w:t xml:space="preserve"> tutoring in 15-, 30-, 45-, and 60-minute face-to-face and online sessions to all UTA students on any phase of their UTA coursework. Register and make appointments online at the </w:t>
      </w:r>
      <w:hyperlink r:id="rId27" w:history="1">
        <w:r w:rsidRPr="00527229">
          <w:rPr>
            <w:rStyle w:val="Hyperlink"/>
            <w:rFonts w:cs="Arial"/>
            <w:color w:val="auto"/>
          </w:rPr>
          <w:t>Writing Center</w:t>
        </w:r>
      </w:hyperlink>
      <w:r w:rsidRPr="00527229">
        <w:rPr>
          <w:rFonts w:cs="Arial"/>
          <w:szCs w:val="21"/>
        </w:rPr>
        <w:t xml:space="preserve"> (</w:t>
      </w:r>
      <w:r w:rsidRPr="00527229">
        <w:rPr>
          <w:rFonts w:cs="Arial"/>
        </w:rPr>
        <w:t>https://uta.mywconline.com)</w:t>
      </w:r>
      <w:r w:rsidRPr="00527229">
        <w:rPr>
          <w:rFonts w:cs="Arial"/>
          <w:szCs w:val="21"/>
        </w:rPr>
        <w:t xml:space="preserve">. Classroom visits, workshops, and specialized services for graduate students and faculty are also available. Please see </w:t>
      </w:r>
      <w:hyperlink r:id="rId28" w:history="1">
        <w:r w:rsidRPr="00527229">
          <w:rPr>
            <w:rStyle w:val="Hyperlink"/>
            <w:rFonts w:cs="Arial"/>
            <w:color w:val="auto"/>
          </w:rPr>
          <w:t>Writing Center: OWL</w:t>
        </w:r>
      </w:hyperlink>
      <w:r w:rsidRPr="00527229">
        <w:rPr>
          <w:rFonts w:cs="Arial"/>
          <w:szCs w:val="21"/>
        </w:rPr>
        <w:t xml:space="preserve"> for detailed information on all our programs and services.</w:t>
      </w:r>
    </w:p>
    <w:p w14:paraId="2E988BCE" w14:textId="77777777" w:rsidR="00FF5FFF" w:rsidRPr="00527229" w:rsidRDefault="00FF5FFF" w:rsidP="00FF5FFF">
      <w:pPr>
        <w:spacing w:before="100" w:beforeAutospacing="1" w:after="100" w:afterAutospacing="1"/>
        <w:rPr>
          <w:rFonts w:cs="Arial"/>
        </w:rPr>
      </w:pPr>
      <w:r w:rsidRPr="00527229">
        <w:rPr>
          <w:rFonts w:cs="Arial"/>
        </w:rPr>
        <w:t xml:space="preserve">The </w:t>
      </w:r>
      <w:proofErr w:type="gramStart"/>
      <w:r w:rsidRPr="00527229">
        <w:rPr>
          <w:rFonts w:cs="Arial"/>
        </w:rPr>
        <w:t>Library’s</w:t>
      </w:r>
      <w:proofErr w:type="gramEnd"/>
      <w:r w:rsidRPr="00527229">
        <w:rPr>
          <w:rFonts w:cs="Arial"/>
        </w:rPr>
        <w:t xml:space="preserve"> 2</w:t>
      </w:r>
      <w:r w:rsidRPr="00527229">
        <w:rPr>
          <w:rFonts w:cs="Arial"/>
          <w:vertAlign w:val="superscript"/>
        </w:rPr>
        <w:t>nd</w:t>
      </w:r>
      <w:r w:rsidRPr="00527229">
        <w:rPr>
          <w:rFonts w:cs="Arial"/>
        </w:rPr>
        <w:t xml:space="preserve"> floor </w:t>
      </w:r>
      <w:hyperlink r:id="rId29" w:history="1">
        <w:r w:rsidRPr="00527229">
          <w:rPr>
            <w:rStyle w:val="Hyperlink"/>
            <w:rFonts w:cs="Arial"/>
            <w:color w:val="auto"/>
          </w:rPr>
          <w:t>Academic Plaza</w:t>
        </w:r>
      </w:hyperlink>
      <w:r w:rsidRPr="00527229">
        <w:rPr>
          <w:rFonts w:cs="Arial"/>
        </w:rPr>
        <w:t xml:space="preserve"> (http://library.uta.edu/academic-plaza) offers students a central hub of support services, including IDEAS Center, University Advising Services, Transfer UTA and various college/school advising hours. Services are available during the </w:t>
      </w:r>
      <w:hyperlink r:id="rId30" w:history="1">
        <w:r w:rsidRPr="00527229">
          <w:rPr>
            <w:rStyle w:val="Hyperlink"/>
            <w:rFonts w:cs="Arial"/>
            <w:color w:val="auto"/>
          </w:rPr>
          <w:t>library’s hours</w:t>
        </w:r>
      </w:hyperlink>
      <w:r w:rsidRPr="00527229">
        <w:rPr>
          <w:rFonts w:cs="Arial"/>
        </w:rPr>
        <w:t xml:space="preserve"> of operation.</w:t>
      </w:r>
    </w:p>
    <w:p w14:paraId="2D382C4A" w14:textId="77777777" w:rsidR="00FF5FFF" w:rsidRPr="00527229" w:rsidRDefault="00FF5FFF" w:rsidP="00FF5FFF">
      <w:pPr>
        <w:pStyle w:val="Heading3"/>
      </w:pPr>
      <w:r w:rsidRPr="00527229">
        <w:t>Librarian to Contact</w:t>
      </w:r>
    </w:p>
    <w:p w14:paraId="5F07CD2D" w14:textId="77777777" w:rsidR="00FF5FFF" w:rsidRPr="00527229" w:rsidRDefault="00FF5FFF" w:rsidP="00FF5FFF">
      <w:pPr>
        <w:tabs>
          <w:tab w:val="left" w:leader="dot" w:pos="3600"/>
        </w:tabs>
        <w:spacing w:after="160"/>
        <w:rPr>
          <w:rFonts w:cs="Arial"/>
          <w:szCs w:val="21"/>
        </w:rPr>
      </w:pPr>
      <w:r w:rsidRPr="00527229">
        <w:rPr>
          <w:rFonts w:cs="Arial"/>
          <w:szCs w:val="21"/>
        </w:rPr>
        <w:t xml:space="preserve">Each academic unit has access to </w:t>
      </w:r>
      <w:hyperlink r:id="rId31" w:history="1">
        <w:r w:rsidRPr="00527229">
          <w:rPr>
            <w:rStyle w:val="Hyperlink"/>
            <w:rFonts w:cs="Arial"/>
            <w:color w:val="auto"/>
          </w:rPr>
          <w:t>Librarians by Academic Subject</w:t>
        </w:r>
      </w:hyperlink>
      <w:r w:rsidRPr="00527229">
        <w:rPr>
          <w:rFonts w:cs="Arial"/>
          <w:szCs w:val="21"/>
        </w:rPr>
        <w:t xml:space="preserve"> that can assist students with research projects, tutorials on plagiarism and citation references as well as support with databases and course reserves. </w:t>
      </w:r>
    </w:p>
    <w:p w14:paraId="49571D53" w14:textId="77777777" w:rsidR="00FF5FFF" w:rsidRPr="00527229" w:rsidRDefault="00FF5FFF" w:rsidP="00FF5FFF">
      <w:pPr>
        <w:pStyle w:val="Heading2"/>
      </w:pPr>
      <w:r w:rsidRPr="00527229">
        <w:t>Emergency Phone Numbers</w:t>
      </w:r>
    </w:p>
    <w:p w14:paraId="2E0CDB29" w14:textId="77777777" w:rsidR="00FF5FFF" w:rsidRPr="00527229" w:rsidRDefault="00FF5FFF" w:rsidP="00FF5FFF">
      <w:pPr>
        <w:rPr>
          <w:rFonts w:cs="Arial"/>
        </w:rPr>
      </w:pPr>
      <w:r w:rsidRPr="00527229">
        <w:rPr>
          <w:rFonts w:cs="Arial"/>
        </w:rPr>
        <w:t xml:space="preserve">Enter the UTA Police Department’s emergency phone number into your own mobile phone.] In case of an on-campus emergency, call the UT Arlington Police Department at </w:t>
      </w:r>
      <w:r w:rsidRPr="00527229">
        <w:rPr>
          <w:rFonts w:cs="Arial"/>
          <w:b/>
          <w:bCs/>
        </w:rPr>
        <w:t>817-272-3003</w:t>
      </w:r>
      <w:r w:rsidRPr="00527229">
        <w:rPr>
          <w:rFonts w:cs="Arial"/>
        </w:rPr>
        <w:t xml:space="preserve"> (non-campus phone), </w:t>
      </w:r>
      <w:r w:rsidRPr="00527229">
        <w:rPr>
          <w:rFonts w:cs="Arial"/>
          <w:b/>
          <w:bCs/>
        </w:rPr>
        <w:t>2-3003</w:t>
      </w:r>
      <w:r w:rsidRPr="00527229">
        <w:rPr>
          <w:rFonts w:cs="Arial"/>
        </w:rPr>
        <w:t xml:space="preserve"> (campus phone). You may also dial 911. Non-emergency number 817-272-3381</w:t>
      </w:r>
    </w:p>
    <w:p w14:paraId="3E407DD9" w14:textId="77777777" w:rsidR="00FF5FFF" w:rsidRPr="00527229" w:rsidRDefault="00FF5FFF" w:rsidP="00FF5FFF">
      <w:pPr>
        <w:pStyle w:val="Heading2"/>
        <w:rPr>
          <w:rStyle w:val="normalchar"/>
          <w:bCs/>
        </w:rPr>
      </w:pPr>
    </w:p>
    <w:p w14:paraId="4B28D263" w14:textId="77777777" w:rsidR="00FF5FFF" w:rsidRPr="00527229" w:rsidRDefault="00FF5FFF" w:rsidP="00FF5FFF">
      <w:pPr>
        <w:pStyle w:val="Heading3"/>
      </w:pPr>
      <w:r w:rsidRPr="00527229">
        <w:rPr>
          <w:rStyle w:val="normalchar"/>
        </w:rPr>
        <w:t>Research or General Library Help</w:t>
      </w:r>
    </w:p>
    <w:p w14:paraId="781BF0A9" w14:textId="77777777" w:rsidR="00FF5FFF" w:rsidRPr="00527229" w:rsidRDefault="00FF5FFF" w:rsidP="00FF5FFF">
      <w:pPr>
        <w:rPr>
          <w:rFonts w:cs="Arial"/>
        </w:rPr>
      </w:pPr>
      <w:r w:rsidRPr="00527229">
        <w:rPr>
          <w:rFonts w:cs="Arial"/>
        </w:rPr>
        <w:t>Ask for Help</w:t>
      </w:r>
    </w:p>
    <w:p w14:paraId="62EC7549" w14:textId="77777777" w:rsidR="00FF5FFF" w:rsidRPr="00527229" w:rsidRDefault="00935A1B" w:rsidP="00FF5FFF">
      <w:pPr>
        <w:pStyle w:val="Normal1"/>
        <w:numPr>
          <w:ilvl w:val="0"/>
          <w:numId w:val="7"/>
        </w:numPr>
        <w:spacing w:before="0" w:beforeAutospacing="0" w:after="0" w:afterAutospacing="0"/>
        <w:rPr>
          <w:rFonts w:ascii="Arial" w:hAnsi="Arial" w:cs="Arial"/>
          <w:sz w:val="22"/>
          <w:szCs w:val="22"/>
        </w:rPr>
      </w:pPr>
      <w:hyperlink r:id="rId32" w:history="1">
        <w:r w:rsidR="00FF5FFF" w:rsidRPr="00527229">
          <w:rPr>
            <w:rStyle w:val="Hyperlink"/>
            <w:rFonts w:ascii="Arial" w:hAnsi="Arial" w:cs="Arial"/>
            <w:color w:val="auto"/>
            <w:sz w:val="22"/>
            <w:szCs w:val="22"/>
          </w:rPr>
          <w:t>Academic Plaza Consultation Services </w:t>
        </w:r>
      </w:hyperlink>
      <w:r w:rsidR="00FF5FFF" w:rsidRPr="00527229">
        <w:rPr>
          <w:rStyle w:val="normalchar"/>
          <w:rFonts w:ascii="Arial" w:hAnsi="Arial" w:cs="Arial"/>
          <w:sz w:val="22"/>
          <w:szCs w:val="22"/>
        </w:rPr>
        <w:t>(</w:t>
      </w:r>
      <w:r w:rsidR="00FF5FFF" w:rsidRPr="00527229">
        <w:rPr>
          <w:rStyle w:val="hyperlinkchar"/>
          <w:rFonts w:ascii="Arial" w:eastAsiaTheme="majorEastAsia" w:hAnsi="Arial" w:cs="Arial"/>
          <w:sz w:val="22"/>
          <w:szCs w:val="22"/>
        </w:rPr>
        <w:t>library.uta.edu/</w:t>
      </w:r>
      <w:proofErr w:type="gramStart"/>
      <w:r w:rsidR="00FF5FFF" w:rsidRPr="00527229">
        <w:rPr>
          <w:rStyle w:val="hyperlinkchar"/>
          <w:rFonts w:ascii="Arial" w:eastAsiaTheme="majorEastAsia" w:hAnsi="Arial" w:cs="Arial"/>
          <w:sz w:val="22"/>
          <w:szCs w:val="22"/>
        </w:rPr>
        <w:t>academic-plaza</w:t>
      </w:r>
      <w:proofErr w:type="gramEnd"/>
      <w:r w:rsidR="00FF5FFF" w:rsidRPr="00527229">
        <w:rPr>
          <w:rStyle w:val="hyperlinkchar"/>
          <w:rFonts w:ascii="Arial" w:eastAsiaTheme="majorEastAsia" w:hAnsi="Arial" w:cs="Arial"/>
          <w:sz w:val="22"/>
          <w:szCs w:val="22"/>
        </w:rPr>
        <w:t>)</w:t>
      </w:r>
    </w:p>
    <w:p w14:paraId="245C4EF5" w14:textId="77777777" w:rsidR="00FF5FFF" w:rsidRPr="00527229" w:rsidRDefault="00935A1B" w:rsidP="00FF5FFF">
      <w:pPr>
        <w:pStyle w:val="Normal1"/>
        <w:numPr>
          <w:ilvl w:val="0"/>
          <w:numId w:val="7"/>
        </w:numPr>
        <w:spacing w:before="0" w:beforeAutospacing="0" w:after="0" w:afterAutospacing="0"/>
        <w:rPr>
          <w:rFonts w:ascii="Arial" w:hAnsi="Arial" w:cs="Arial"/>
          <w:sz w:val="22"/>
          <w:szCs w:val="22"/>
        </w:rPr>
      </w:pPr>
      <w:hyperlink r:id="rId33" w:history="1">
        <w:r w:rsidR="00FF5FFF" w:rsidRPr="00527229">
          <w:rPr>
            <w:rStyle w:val="Hyperlink"/>
            <w:rFonts w:ascii="Arial" w:hAnsi="Arial" w:cs="Arial"/>
            <w:color w:val="auto"/>
            <w:sz w:val="22"/>
            <w:szCs w:val="22"/>
          </w:rPr>
          <w:t>Ask Us </w:t>
        </w:r>
      </w:hyperlink>
      <w:r w:rsidR="00FF5FFF" w:rsidRPr="00527229">
        <w:rPr>
          <w:rStyle w:val="normalchar"/>
          <w:rFonts w:ascii="Arial" w:hAnsi="Arial" w:cs="Arial"/>
          <w:sz w:val="22"/>
          <w:szCs w:val="22"/>
        </w:rPr>
        <w:t>(</w:t>
      </w:r>
      <w:hyperlink r:id="rId34" w:history="1">
        <w:r w:rsidR="00FF5FFF" w:rsidRPr="00527229">
          <w:rPr>
            <w:rStyle w:val="hyperlinkchar"/>
            <w:rFonts w:ascii="Arial" w:eastAsiaTheme="majorEastAsia" w:hAnsi="Arial" w:cs="Arial"/>
            <w:sz w:val="22"/>
            <w:szCs w:val="22"/>
          </w:rPr>
          <w:t>ask.uta.edu/</w:t>
        </w:r>
      </w:hyperlink>
      <w:r w:rsidR="00FF5FFF" w:rsidRPr="00527229">
        <w:rPr>
          <w:rFonts w:ascii="Arial" w:hAnsi="Arial" w:cs="Arial"/>
          <w:sz w:val="22"/>
          <w:szCs w:val="22"/>
        </w:rPr>
        <w:t>)</w:t>
      </w:r>
    </w:p>
    <w:p w14:paraId="044DD3E4" w14:textId="77777777" w:rsidR="00FF5FFF" w:rsidRPr="00527229" w:rsidRDefault="00935A1B" w:rsidP="00FF5FFF">
      <w:pPr>
        <w:pStyle w:val="Normal1"/>
        <w:numPr>
          <w:ilvl w:val="0"/>
          <w:numId w:val="7"/>
        </w:numPr>
        <w:spacing w:before="0" w:beforeAutospacing="0" w:after="0" w:afterAutospacing="0"/>
        <w:rPr>
          <w:rFonts w:ascii="Arial" w:hAnsi="Arial" w:cs="Arial"/>
          <w:sz w:val="22"/>
          <w:szCs w:val="22"/>
        </w:rPr>
      </w:pPr>
      <w:hyperlink r:id="rId35" w:history="1">
        <w:r w:rsidR="00FF5FFF" w:rsidRPr="00527229">
          <w:rPr>
            <w:rStyle w:val="Hyperlink"/>
            <w:rFonts w:ascii="Arial" w:hAnsi="Arial" w:cs="Arial"/>
            <w:color w:val="auto"/>
            <w:sz w:val="22"/>
            <w:szCs w:val="22"/>
          </w:rPr>
          <w:t>Research Coaches</w:t>
        </w:r>
      </w:hyperlink>
      <w:r w:rsidR="00FF5FFF" w:rsidRPr="00527229">
        <w:rPr>
          <w:rStyle w:val="hyperlinkchar"/>
          <w:rFonts w:ascii="Arial" w:eastAsiaTheme="majorEastAsia" w:hAnsi="Arial" w:cs="Arial"/>
          <w:sz w:val="22"/>
          <w:szCs w:val="22"/>
        </w:rPr>
        <w:t xml:space="preserve"> (</w:t>
      </w:r>
      <w:r w:rsidR="00FF5FFF" w:rsidRPr="00527229">
        <w:rPr>
          <w:rFonts w:ascii="Arial" w:hAnsi="Arial" w:cs="Arial"/>
          <w:sz w:val="22"/>
          <w:szCs w:val="22"/>
        </w:rPr>
        <w:t>http://libguides.uta.edu/researchcoach)</w:t>
      </w:r>
    </w:p>
    <w:p w14:paraId="38C67EDC" w14:textId="77777777" w:rsidR="00FF5FFF" w:rsidRPr="00527229" w:rsidRDefault="00FF5FFF" w:rsidP="00FF5FFF">
      <w:pPr>
        <w:pStyle w:val="Normal1"/>
        <w:spacing w:before="0" w:beforeAutospacing="0" w:after="0" w:afterAutospacing="0"/>
        <w:rPr>
          <w:rFonts w:ascii="Arial" w:hAnsi="Arial" w:cs="Arial"/>
          <w:sz w:val="22"/>
          <w:szCs w:val="22"/>
        </w:rPr>
      </w:pPr>
      <w:r w:rsidRPr="00527229">
        <w:rPr>
          <w:rFonts w:ascii="Arial" w:hAnsi="Arial" w:cs="Arial"/>
          <w:sz w:val="22"/>
          <w:szCs w:val="22"/>
        </w:rPr>
        <w:t>Resources</w:t>
      </w:r>
    </w:p>
    <w:p w14:paraId="31FD9E22" w14:textId="77777777" w:rsidR="00FF5FFF" w:rsidRPr="00527229" w:rsidRDefault="00935A1B" w:rsidP="00FF5FFF">
      <w:pPr>
        <w:pStyle w:val="Normal1"/>
        <w:numPr>
          <w:ilvl w:val="0"/>
          <w:numId w:val="7"/>
        </w:numPr>
        <w:spacing w:before="0" w:beforeAutospacing="0" w:after="0" w:afterAutospacing="0"/>
        <w:rPr>
          <w:rFonts w:ascii="Arial" w:hAnsi="Arial" w:cs="Arial"/>
          <w:sz w:val="22"/>
          <w:szCs w:val="22"/>
        </w:rPr>
      </w:pPr>
      <w:hyperlink r:id="rId36" w:history="1">
        <w:r w:rsidR="00FF5FFF" w:rsidRPr="00527229">
          <w:rPr>
            <w:rStyle w:val="Hyperlink"/>
            <w:rFonts w:ascii="Arial" w:hAnsi="Arial" w:cs="Arial"/>
            <w:color w:val="auto"/>
            <w:sz w:val="22"/>
            <w:szCs w:val="22"/>
          </w:rPr>
          <w:t>Library Tutorials</w:t>
        </w:r>
      </w:hyperlink>
      <w:r w:rsidR="00FF5FFF" w:rsidRPr="00527229">
        <w:rPr>
          <w:rStyle w:val="normalchar"/>
          <w:rFonts w:ascii="Arial" w:hAnsi="Arial" w:cs="Arial"/>
          <w:sz w:val="22"/>
          <w:szCs w:val="22"/>
        </w:rPr>
        <w:t> (</w:t>
      </w:r>
      <w:hyperlink r:id="rId37" w:history="1">
        <w:r w:rsidR="00FF5FFF" w:rsidRPr="00527229">
          <w:rPr>
            <w:rStyle w:val="hyperlinkchar"/>
            <w:rFonts w:ascii="Arial" w:eastAsiaTheme="majorEastAsia" w:hAnsi="Arial" w:cs="Arial"/>
            <w:sz w:val="22"/>
            <w:szCs w:val="22"/>
          </w:rPr>
          <w:t>library.uta.edu/how-to</w:t>
        </w:r>
      </w:hyperlink>
      <w:r w:rsidR="00FF5FFF" w:rsidRPr="00527229">
        <w:rPr>
          <w:rFonts w:ascii="Arial" w:hAnsi="Arial" w:cs="Arial"/>
          <w:sz w:val="22"/>
          <w:szCs w:val="22"/>
        </w:rPr>
        <w:t>)</w:t>
      </w:r>
    </w:p>
    <w:p w14:paraId="69A83A84" w14:textId="77777777" w:rsidR="00FF5FFF" w:rsidRPr="00527229" w:rsidRDefault="00935A1B" w:rsidP="00FF5FFF">
      <w:pPr>
        <w:pStyle w:val="Normal1"/>
        <w:numPr>
          <w:ilvl w:val="0"/>
          <w:numId w:val="7"/>
        </w:numPr>
        <w:spacing w:before="0" w:beforeAutospacing="0" w:after="0" w:afterAutospacing="0"/>
        <w:rPr>
          <w:rFonts w:ascii="Arial" w:hAnsi="Arial" w:cs="Arial"/>
          <w:sz w:val="22"/>
          <w:szCs w:val="22"/>
        </w:rPr>
      </w:pPr>
      <w:hyperlink r:id="rId38" w:history="1">
        <w:r w:rsidR="00FF5FFF" w:rsidRPr="00527229">
          <w:rPr>
            <w:rStyle w:val="Hyperlink"/>
            <w:rFonts w:ascii="Arial" w:hAnsi="Arial" w:cs="Arial"/>
            <w:color w:val="auto"/>
            <w:sz w:val="22"/>
            <w:szCs w:val="22"/>
          </w:rPr>
          <w:t>Subject and Course Research Guides</w:t>
        </w:r>
      </w:hyperlink>
      <w:r w:rsidR="00FF5FFF" w:rsidRPr="00527229">
        <w:rPr>
          <w:rStyle w:val="normalchar"/>
          <w:rFonts w:ascii="Arial" w:hAnsi="Arial" w:cs="Arial"/>
          <w:sz w:val="22"/>
          <w:szCs w:val="22"/>
        </w:rPr>
        <w:t> (</w:t>
      </w:r>
      <w:hyperlink r:id="rId39" w:history="1">
        <w:r w:rsidR="00FF5FFF" w:rsidRPr="00527229">
          <w:rPr>
            <w:rStyle w:val="hyperlinkchar"/>
            <w:rFonts w:ascii="Arial" w:eastAsiaTheme="majorEastAsia" w:hAnsi="Arial" w:cs="Arial"/>
            <w:sz w:val="22"/>
            <w:szCs w:val="22"/>
          </w:rPr>
          <w:t>libguides.uta.edu</w:t>
        </w:r>
      </w:hyperlink>
      <w:r w:rsidR="00FF5FFF" w:rsidRPr="00527229">
        <w:rPr>
          <w:rFonts w:ascii="Arial" w:hAnsi="Arial" w:cs="Arial"/>
          <w:sz w:val="22"/>
          <w:szCs w:val="22"/>
        </w:rPr>
        <w:t>)</w:t>
      </w:r>
    </w:p>
    <w:p w14:paraId="75D9D4AF" w14:textId="77777777" w:rsidR="00FF5FFF" w:rsidRPr="00527229" w:rsidRDefault="00935A1B" w:rsidP="00FF5FFF">
      <w:pPr>
        <w:pStyle w:val="Normal1"/>
        <w:numPr>
          <w:ilvl w:val="0"/>
          <w:numId w:val="7"/>
        </w:numPr>
        <w:spacing w:before="0" w:beforeAutospacing="0" w:after="0" w:afterAutospacing="0"/>
        <w:rPr>
          <w:rFonts w:ascii="Arial" w:hAnsi="Arial" w:cs="Arial"/>
          <w:sz w:val="22"/>
          <w:szCs w:val="22"/>
        </w:rPr>
      </w:pPr>
      <w:hyperlink r:id="rId40" w:history="1">
        <w:r w:rsidR="00FF5FFF" w:rsidRPr="00527229">
          <w:rPr>
            <w:rStyle w:val="Hyperlink"/>
            <w:rFonts w:ascii="Arial" w:hAnsi="Arial" w:cs="Arial"/>
            <w:color w:val="auto"/>
            <w:sz w:val="22"/>
            <w:szCs w:val="22"/>
          </w:rPr>
          <w:t>Librarians by Subject</w:t>
        </w:r>
      </w:hyperlink>
      <w:r w:rsidR="00FF5FFF" w:rsidRPr="00527229">
        <w:rPr>
          <w:rFonts w:ascii="Arial" w:hAnsi="Arial" w:cs="Arial"/>
          <w:sz w:val="22"/>
          <w:szCs w:val="22"/>
        </w:rPr>
        <w:t xml:space="preserve"> (library.uta.edu/subject-librarians)</w:t>
      </w:r>
    </w:p>
    <w:p w14:paraId="40C12BA5" w14:textId="77777777" w:rsidR="00FF5FFF" w:rsidRPr="00527229" w:rsidRDefault="00935A1B" w:rsidP="00FF5FFF">
      <w:pPr>
        <w:pStyle w:val="Normal1"/>
        <w:numPr>
          <w:ilvl w:val="0"/>
          <w:numId w:val="8"/>
        </w:numPr>
        <w:spacing w:before="0" w:beforeAutospacing="0" w:after="0" w:afterAutospacing="0"/>
        <w:rPr>
          <w:rFonts w:ascii="Arial" w:hAnsi="Arial" w:cs="Arial"/>
          <w:sz w:val="22"/>
          <w:szCs w:val="22"/>
        </w:rPr>
      </w:pPr>
      <w:hyperlink r:id="rId41" w:history="1">
        <w:r w:rsidR="00FF5FFF" w:rsidRPr="00527229">
          <w:rPr>
            <w:rStyle w:val="Hyperlink"/>
            <w:rFonts w:ascii="Arial" w:hAnsi="Arial" w:cs="Arial"/>
            <w:color w:val="auto"/>
            <w:sz w:val="22"/>
            <w:szCs w:val="22"/>
          </w:rPr>
          <w:t>A to Z List of Library Databases</w:t>
        </w:r>
      </w:hyperlink>
      <w:r w:rsidR="00FF5FFF" w:rsidRPr="00527229">
        <w:rPr>
          <w:rStyle w:val="normalchar"/>
          <w:rFonts w:ascii="Arial" w:hAnsi="Arial" w:cs="Arial"/>
          <w:sz w:val="22"/>
          <w:szCs w:val="22"/>
        </w:rPr>
        <w:t> (</w:t>
      </w:r>
      <w:r w:rsidR="00FF5FFF" w:rsidRPr="00527229">
        <w:rPr>
          <w:rStyle w:val="hyperlinkchar"/>
          <w:rFonts w:ascii="Arial" w:eastAsiaTheme="majorEastAsia" w:hAnsi="Arial" w:cs="Arial"/>
          <w:sz w:val="22"/>
          <w:szCs w:val="22"/>
        </w:rPr>
        <w:t>libguides.uta.edu/</w:t>
      </w:r>
      <w:proofErr w:type="spellStart"/>
      <w:r w:rsidR="00FF5FFF" w:rsidRPr="00527229">
        <w:rPr>
          <w:rStyle w:val="hyperlinkchar"/>
          <w:rFonts w:ascii="Arial" w:eastAsiaTheme="majorEastAsia" w:hAnsi="Arial" w:cs="Arial"/>
          <w:sz w:val="22"/>
          <w:szCs w:val="22"/>
        </w:rPr>
        <w:t>az.php</w:t>
      </w:r>
      <w:proofErr w:type="spellEnd"/>
      <w:r w:rsidR="00FF5FFF" w:rsidRPr="00527229">
        <w:rPr>
          <w:rStyle w:val="hyperlinkchar"/>
          <w:rFonts w:ascii="Arial" w:eastAsiaTheme="majorEastAsia" w:hAnsi="Arial" w:cs="Arial"/>
          <w:sz w:val="22"/>
          <w:szCs w:val="22"/>
        </w:rPr>
        <w:t>)</w:t>
      </w:r>
    </w:p>
    <w:p w14:paraId="4DB42C56" w14:textId="77777777" w:rsidR="00FF5FFF" w:rsidRPr="00527229" w:rsidRDefault="00935A1B" w:rsidP="00FF5FFF">
      <w:pPr>
        <w:pStyle w:val="Normal1"/>
        <w:numPr>
          <w:ilvl w:val="0"/>
          <w:numId w:val="8"/>
        </w:numPr>
        <w:spacing w:before="0" w:beforeAutospacing="0" w:after="0" w:afterAutospacing="0"/>
        <w:rPr>
          <w:rFonts w:ascii="Arial" w:hAnsi="Arial" w:cs="Arial"/>
          <w:sz w:val="22"/>
          <w:szCs w:val="22"/>
        </w:rPr>
      </w:pPr>
      <w:hyperlink r:id="rId42" w:anchor="!/course_reserves" w:history="1">
        <w:r w:rsidR="00FF5FFF" w:rsidRPr="00527229">
          <w:rPr>
            <w:rStyle w:val="Hyperlink"/>
            <w:rFonts w:ascii="Arial" w:hAnsi="Arial" w:cs="Arial"/>
            <w:color w:val="auto"/>
            <w:sz w:val="22"/>
            <w:szCs w:val="22"/>
          </w:rPr>
          <w:t>Course Reserves </w:t>
        </w:r>
      </w:hyperlink>
      <w:r w:rsidR="00FF5FFF" w:rsidRPr="00527229">
        <w:rPr>
          <w:rStyle w:val="normalchar"/>
          <w:rFonts w:ascii="Arial" w:hAnsi="Arial" w:cs="Arial"/>
          <w:sz w:val="22"/>
          <w:szCs w:val="22"/>
        </w:rPr>
        <w:t>(</w:t>
      </w:r>
      <w:r w:rsidR="00FF5FFF" w:rsidRPr="00527229">
        <w:rPr>
          <w:rStyle w:val="hyperlinkchar"/>
          <w:rFonts w:ascii="Arial" w:eastAsiaTheme="majorEastAsia" w:hAnsi="Arial" w:cs="Arial"/>
          <w:sz w:val="22"/>
          <w:szCs w:val="22"/>
        </w:rPr>
        <w:t>https://uta.summon.serialssolutions.com/#!/course_reserves)</w:t>
      </w:r>
    </w:p>
    <w:p w14:paraId="1415BF74" w14:textId="77777777" w:rsidR="00FF5FFF" w:rsidRPr="00527229" w:rsidRDefault="00935A1B" w:rsidP="00FF5FFF">
      <w:pPr>
        <w:pStyle w:val="Normal1"/>
        <w:numPr>
          <w:ilvl w:val="0"/>
          <w:numId w:val="8"/>
        </w:numPr>
        <w:spacing w:before="0" w:beforeAutospacing="0" w:after="0" w:afterAutospacing="0"/>
        <w:rPr>
          <w:rFonts w:ascii="Arial" w:hAnsi="Arial" w:cs="Arial"/>
          <w:sz w:val="22"/>
          <w:szCs w:val="22"/>
        </w:rPr>
      </w:pPr>
      <w:hyperlink r:id="rId43" w:history="1">
        <w:r w:rsidR="00FF5FFF" w:rsidRPr="00527229">
          <w:rPr>
            <w:rStyle w:val="Hyperlink"/>
            <w:rFonts w:ascii="Arial" w:hAnsi="Arial" w:cs="Arial"/>
            <w:color w:val="auto"/>
            <w:sz w:val="22"/>
            <w:szCs w:val="22"/>
          </w:rPr>
          <w:t>Study Room Reservations </w:t>
        </w:r>
      </w:hyperlink>
      <w:r w:rsidR="00FF5FFF" w:rsidRPr="00527229">
        <w:rPr>
          <w:rStyle w:val="normalchar"/>
          <w:rFonts w:ascii="Arial" w:hAnsi="Arial" w:cs="Arial"/>
          <w:sz w:val="22"/>
          <w:szCs w:val="22"/>
        </w:rPr>
        <w:t>(</w:t>
      </w:r>
      <w:r w:rsidR="00FF5FFF" w:rsidRPr="00527229">
        <w:rPr>
          <w:rStyle w:val="hyperlinkchar"/>
          <w:rFonts w:ascii="Arial" w:eastAsiaTheme="majorEastAsia" w:hAnsi="Arial" w:cs="Arial"/>
          <w:sz w:val="22"/>
          <w:szCs w:val="22"/>
        </w:rPr>
        <w:t>openroom.uta.edu/)</w:t>
      </w:r>
    </w:p>
    <w:p w14:paraId="215E814F" w14:textId="77777777" w:rsidR="00FF5FFF" w:rsidRPr="00527229" w:rsidRDefault="00FF5FFF" w:rsidP="00FF5FFF">
      <w:pPr>
        <w:spacing w:after="160"/>
        <w:rPr>
          <w:rFonts w:cs="Arial"/>
        </w:rPr>
      </w:pPr>
    </w:p>
    <w:p w14:paraId="66F68A74" w14:textId="5C1BB762" w:rsidR="000936E1" w:rsidRPr="00527229" w:rsidRDefault="000936E1" w:rsidP="00C955B1">
      <w:pPr>
        <w:pStyle w:val="Normal1"/>
        <w:rPr>
          <w:rFonts w:ascii="Arial" w:hAnsi="Arial" w:cs="Arial"/>
          <w:sz w:val="22"/>
          <w:szCs w:val="22"/>
        </w:rPr>
      </w:pPr>
    </w:p>
    <w:sectPr w:rsidR="000936E1" w:rsidRPr="00527229" w:rsidSect="00E16EF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B1E7" w14:textId="77777777" w:rsidR="00505D0B" w:rsidRDefault="00505D0B" w:rsidP="00141EC6">
      <w:r>
        <w:separator/>
      </w:r>
    </w:p>
  </w:endnote>
  <w:endnote w:type="continuationSeparator" w:id="0">
    <w:p w14:paraId="27EBD28D" w14:textId="77777777" w:rsidR="00505D0B" w:rsidRDefault="00505D0B"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4921066"/>
      <w:docPartObj>
        <w:docPartGallery w:val="Page Numbers (Bottom of Page)"/>
        <w:docPartUnique/>
      </w:docPartObj>
    </w:sdtPr>
    <w:sdtEndPr>
      <w:rPr>
        <w:rStyle w:val="PageNumber"/>
      </w:rPr>
    </w:sdtEndPr>
    <w:sdtContent>
      <w:p w14:paraId="100E9530" w14:textId="77777777" w:rsidR="00EA4459" w:rsidRDefault="00B241C7" w:rsidP="00EA4459">
        <w:pPr>
          <w:pStyle w:val="Footer"/>
          <w:framePr w:wrap="none" w:vAnchor="text" w:hAnchor="margin" w:xAlign="right" w:y="1"/>
          <w:rPr>
            <w:rStyle w:val="PageNumber"/>
          </w:rPr>
        </w:pPr>
        <w:r>
          <w:rPr>
            <w:rStyle w:val="PageNumber"/>
          </w:rPr>
          <w:fldChar w:fldCharType="begin"/>
        </w:r>
        <w:r w:rsidR="00EA4459">
          <w:rPr>
            <w:rStyle w:val="PageNumber"/>
          </w:rPr>
          <w:instrText xml:space="preserve"> PAGE </w:instrText>
        </w:r>
        <w:r>
          <w:rPr>
            <w:rStyle w:val="PageNumber"/>
          </w:rPr>
          <w:fldChar w:fldCharType="end"/>
        </w:r>
      </w:p>
    </w:sdtContent>
  </w:sdt>
  <w:p w14:paraId="1A7E04CB" w14:textId="77777777" w:rsidR="00EA4459" w:rsidRDefault="00EA4459" w:rsidP="00C54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4527187"/>
      <w:docPartObj>
        <w:docPartGallery w:val="Page Numbers (Bottom of Page)"/>
        <w:docPartUnique/>
      </w:docPartObj>
    </w:sdtPr>
    <w:sdtEndPr>
      <w:rPr>
        <w:rStyle w:val="PageNumber"/>
      </w:rPr>
    </w:sdtEndPr>
    <w:sdtContent>
      <w:p w14:paraId="329ABF3E" w14:textId="2DFA7433" w:rsidR="00EA4459" w:rsidRDefault="00B241C7" w:rsidP="00EA4459">
        <w:pPr>
          <w:pStyle w:val="Footer"/>
          <w:framePr w:wrap="none" w:vAnchor="text" w:hAnchor="margin" w:xAlign="right" w:y="1"/>
          <w:rPr>
            <w:rStyle w:val="PageNumber"/>
          </w:rPr>
        </w:pPr>
        <w:r>
          <w:rPr>
            <w:rStyle w:val="PageNumber"/>
          </w:rPr>
          <w:fldChar w:fldCharType="begin"/>
        </w:r>
        <w:r w:rsidR="00EA4459">
          <w:rPr>
            <w:rStyle w:val="PageNumber"/>
          </w:rPr>
          <w:instrText xml:space="preserve"> PAGE </w:instrText>
        </w:r>
        <w:r>
          <w:rPr>
            <w:rStyle w:val="PageNumber"/>
          </w:rPr>
          <w:fldChar w:fldCharType="separate"/>
        </w:r>
        <w:r w:rsidR="003E1518">
          <w:rPr>
            <w:rStyle w:val="PageNumber"/>
            <w:noProof/>
          </w:rPr>
          <w:t>5</w:t>
        </w:r>
        <w:r>
          <w:rPr>
            <w:rStyle w:val="PageNumber"/>
          </w:rPr>
          <w:fldChar w:fldCharType="end"/>
        </w:r>
      </w:p>
    </w:sdtContent>
  </w:sdt>
  <w:p w14:paraId="75A77647" w14:textId="77777777" w:rsidR="00EA4459" w:rsidRDefault="00EA4459" w:rsidP="00C54D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1C72" w14:textId="77777777" w:rsidR="00505D0B" w:rsidRDefault="00505D0B" w:rsidP="00141EC6">
      <w:r>
        <w:separator/>
      </w:r>
    </w:p>
  </w:footnote>
  <w:footnote w:type="continuationSeparator" w:id="0">
    <w:p w14:paraId="39B4590E" w14:textId="77777777" w:rsidR="00505D0B" w:rsidRDefault="00505D0B" w:rsidP="0014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752CD"/>
    <w:multiLevelType w:val="multilevel"/>
    <w:tmpl w:val="991EB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95380"/>
    <w:multiLevelType w:val="hybridMultilevel"/>
    <w:tmpl w:val="1640F7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F84818"/>
    <w:multiLevelType w:val="multilevel"/>
    <w:tmpl w:val="07361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44312"/>
    <w:multiLevelType w:val="multilevel"/>
    <w:tmpl w:val="9CE4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86E36"/>
    <w:multiLevelType w:val="hybridMultilevel"/>
    <w:tmpl w:val="C568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60A56D8"/>
    <w:multiLevelType w:val="hybridMultilevel"/>
    <w:tmpl w:val="E32472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C4348"/>
    <w:multiLevelType w:val="hybridMultilevel"/>
    <w:tmpl w:val="CA14E6D0"/>
    <w:lvl w:ilvl="0" w:tplc="6C101E58">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3A3AE8">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40EFE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C0219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0AA1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5A7BE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F011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6B16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ECBFE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A32530"/>
    <w:multiLevelType w:val="multilevel"/>
    <w:tmpl w:val="CB1208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117C2"/>
    <w:multiLevelType w:val="multilevel"/>
    <w:tmpl w:val="388A5B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D64DB"/>
    <w:multiLevelType w:val="hybridMultilevel"/>
    <w:tmpl w:val="D7C65C7A"/>
    <w:lvl w:ilvl="0" w:tplc="26EC898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EE95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5CE9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A28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A2F8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AE36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124E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B4BC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CCFA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511E4"/>
    <w:multiLevelType w:val="multilevel"/>
    <w:tmpl w:val="1130D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87481C"/>
    <w:multiLevelType w:val="multilevel"/>
    <w:tmpl w:val="451E1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6520C0"/>
    <w:multiLevelType w:val="hybridMultilevel"/>
    <w:tmpl w:val="1CF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F34D4"/>
    <w:multiLevelType w:val="hybridMultilevel"/>
    <w:tmpl w:val="D6F4C790"/>
    <w:lvl w:ilvl="0" w:tplc="523E7EE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9CB7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107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FE61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AA81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18A3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EACE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6CCE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6492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0C6FB5"/>
    <w:multiLevelType w:val="hybridMultilevel"/>
    <w:tmpl w:val="1640F762"/>
    <w:lvl w:ilvl="0" w:tplc="F9FCD0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C6E86"/>
    <w:multiLevelType w:val="hybridMultilevel"/>
    <w:tmpl w:val="AC0CD09C"/>
    <w:lvl w:ilvl="0" w:tplc="9C88867C">
      <w:start w:val="4"/>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3A0C33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8B67B7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60C51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4F6C8A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40237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42C3E9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926E2C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024C62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209C6"/>
    <w:multiLevelType w:val="hybridMultilevel"/>
    <w:tmpl w:val="4BCC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A1D4A"/>
    <w:multiLevelType w:val="hybridMultilevel"/>
    <w:tmpl w:val="427CD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E366B"/>
    <w:multiLevelType w:val="multilevel"/>
    <w:tmpl w:val="D36C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553241"/>
    <w:multiLevelType w:val="hybridMultilevel"/>
    <w:tmpl w:val="38489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8" w15:restartNumberingAfterBreak="0">
    <w:nsid w:val="7E8B6470"/>
    <w:multiLevelType w:val="hybridMultilevel"/>
    <w:tmpl w:val="D98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919917">
    <w:abstractNumId w:val="15"/>
  </w:num>
  <w:num w:numId="2" w16cid:durableId="981084414">
    <w:abstractNumId w:val="2"/>
  </w:num>
  <w:num w:numId="3" w16cid:durableId="1088884670">
    <w:abstractNumId w:val="23"/>
  </w:num>
  <w:num w:numId="4" w16cid:durableId="1318925743">
    <w:abstractNumId w:val="7"/>
  </w:num>
  <w:num w:numId="5" w16cid:durableId="552816412">
    <w:abstractNumId w:val="24"/>
  </w:num>
  <w:num w:numId="6" w16cid:durableId="1660381160">
    <w:abstractNumId w:val="0"/>
  </w:num>
  <w:num w:numId="7" w16cid:durableId="1615553129">
    <w:abstractNumId w:val="18"/>
  </w:num>
  <w:num w:numId="8" w16cid:durableId="321668433">
    <w:abstractNumId w:val="28"/>
  </w:num>
  <w:num w:numId="9" w16cid:durableId="577054269">
    <w:abstractNumId w:val="21"/>
  </w:num>
  <w:num w:numId="10" w16cid:durableId="204368819">
    <w:abstractNumId w:val="9"/>
  </w:num>
  <w:num w:numId="11" w16cid:durableId="845092786">
    <w:abstractNumId w:val="10"/>
  </w:num>
  <w:num w:numId="12" w16cid:durableId="1685933065">
    <w:abstractNumId w:val="27"/>
  </w:num>
  <w:num w:numId="13" w16cid:durableId="1601177529">
    <w:abstractNumId w:val="8"/>
  </w:num>
  <w:num w:numId="14" w16cid:durableId="1205873912">
    <w:abstractNumId w:val="1"/>
  </w:num>
  <w:num w:numId="15" w16cid:durableId="468206187">
    <w:abstractNumId w:val="26"/>
  </w:num>
  <w:num w:numId="16" w16cid:durableId="977537449">
    <w:abstractNumId w:val="5"/>
  </w:num>
  <w:num w:numId="17" w16cid:durableId="1387804398">
    <w:abstractNumId w:val="17"/>
  </w:num>
  <w:num w:numId="18" w16cid:durableId="299652037">
    <w:abstractNumId w:val="3"/>
  </w:num>
  <w:num w:numId="19" w16cid:durableId="2030176694">
    <w:abstractNumId w:val="6"/>
  </w:num>
  <w:num w:numId="20" w16cid:durableId="869758686">
    <w:abstractNumId w:val="16"/>
  </w:num>
  <w:num w:numId="21" w16cid:durableId="1895778610">
    <w:abstractNumId w:val="13"/>
  </w:num>
  <w:num w:numId="22" w16cid:durableId="1392002454">
    <w:abstractNumId w:val="12"/>
  </w:num>
  <w:num w:numId="23" w16cid:durableId="525605324">
    <w:abstractNumId w:val="20"/>
  </w:num>
  <w:num w:numId="24" w16cid:durableId="1377197694">
    <w:abstractNumId w:val="25"/>
  </w:num>
  <w:num w:numId="25" w16cid:durableId="715734360">
    <w:abstractNumId w:val="4"/>
  </w:num>
  <w:num w:numId="26" w16cid:durableId="1385249320">
    <w:abstractNumId w:val="11"/>
  </w:num>
  <w:num w:numId="27" w16cid:durableId="2092464518">
    <w:abstractNumId w:val="19"/>
  </w:num>
  <w:num w:numId="28" w16cid:durableId="1626230866">
    <w:abstractNumId w:val="22"/>
  </w:num>
  <w:num w:numId="29" w16cid:durableId="101190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C6"/>
    <w:rsid w:val="0000143B"/>
    <w:rsid w:val="00007339"/>
    <w:rsid w:val="00023EB8"/>
    <w:rsid w:val="00041132"/>
    <w:rsid w:val="000415A9"/>
    <w:rsid w:val="0005079F"/>
    <w:rsid w:val="00052625"/>
    <w:rsid w:val="0005773E"/>
    <w:rsid w:val="00057F10"/>
    <w:rsid w:val="00060308"/>
    <w:rsid w:val="00062B1E"/>
    <w:rsid w:val="00067BFC"/>
    <w:rsid w:val="00067C5A"/>
    <w:rsid w:val="000936E1"/>
    <w:rsid w:val="000A5417"/>
    <w:rsid w:val="000A7C64"/>
    <w:rsid w:val="000B123A"/>
    <w:rsid w:val="000C1568"/>
    <w:rsid w:val="000C7253"/>
    <w:rsid w:val="000D5309"/>
    <w:rsid w:val="000D7CC4"/>
    <w:rsid w:val="000D7FA4"/>
    <w:rsid w:val="000E2165"/>
    <w:rsid w:val="000E5644"/>
    <w:rsid w:val="000E5E04"/>
    <w:rsid w:val="000F03EB"/>
    <w:rsid w:val="00110D3C"/>
    <w:rsid w:val="00131843"/>
    <w:rsid w:val="00131B7B"/>
    <w:rsid w:val="001355D1"/>
    <w:rsid w:val="00136283"/>
    <w:rsid w:val="00136987"/>
    <w:rsid w:val="00137858"/>
    <w:rsid w:val="00141EC6"/>
    <w:rsid w:val="00147BD7"/>
    <w:rsid w:val="00155DDD"/>
    <w:rsid w:val="001563FE"/>
    <w:rsid w:val="0016052E"/>
    <w:rsid w:val="001633E9"/>
    <w:rsid w:val="001717AA"/>
    <w:rsid w:val="001736E6"/>
    <w:rsid w:val="001751C4"/>
    <w:rsid w:val="0018144B"/>
    <w:rsid w:val="0018256F"/>
    <w:rsid w:val="00191A69"/>
    <w:rsid w:val="00192093"/>
    <w:rsid w:val="00193523"/>
    <w:rsid w:val="001A519D"/>
    <w:rsid w:val="001B691F"/>
    <w:rsid w:val="001B6EFE"/>
    <w:rsid w:val="001C0017"/>
    <w:rsid w:val="001C53D1"/>
    <w:rsid w:val="001C6441"/>
    <w:rsid w:val="001C79D6"/>
    <w:rsid w:val="001D11A1"/>
    <w:rsid w:val="001E1E1B"/>
    <w:rsid w:val="001F3C71"/>
    <w:rsid w:val="0020685B"/>
    <w:rsid w:val="002070A8"/>
    <w:rsid w:val="0021766B"/>
    <w:rsid w:val="0022106A"/>
    <w:rsid w:val="00223F87"/>
    <w:rsid w:val="00225468"/>
    <w:rsid w:val="00227837"/>
    <w:rsid w:val="0023389B"/>
    <w:rsid w:val="00234EEC"/>
    <w:rsid w:val="00235E04"/>
    <w:rsid w:val="00241C6A"/>
    <w:rsid w:val="00260741"/>
    <w:rsid w:val="0026753C"/>
    <w:rsid w:val="0027023D"/>
    <w:rsid w:val="00275C5F"/>
    <w:rsid w:val="00277015"/>
    <w:rsid w:val="00282400"/>
    <w:rsid w:val="00285B8A"/>
    <w:rsid w:val="0028665F"/>
    <w:rsid w:val="00296B6A"/>
    <w:rsid w:val="002A5E61"/>
    <w:rsid w:val="002E0164"/>
    <w:rsid w:val="002E114C"/>
    <w:rsid w:val="002F021C"/>
    <w:rsid w:val="003021CD"/>
    <w:rsid w:val="0031403C"/>
    <w:rsid w:val="00316254"/>
    <w:rsid w:val="00321CE8"/>
    <w:rsid w:val="00325F4E"/>
    <w:rsid w:val="00330812"/>
    <w:rsid w:val="00334268"/>
    <w:rsid w:val="00342462"/>
    <w:rsid w:val="003435E7"/>
    <w:rsid w:val="003611E2"/>
    <w:rsid w:val="00362C6D"/>
    <w:rsid w:val="00381BBE"/>
    <w:rsid w:val="00384AFA"/>
    <w:rsid w:val="00393BCC"/>
    <w:rsid w:val="003A4BD5"/>
    <w:rsid w:val="003A6306"/>
    <w:rsid w:val="003B36CF"/>
    <w:rsid w:val="003B3AC1"/>
    <w:rsid w:val="003C4A85"/>
    <w:rsid w:val="003D5362"/>
    <w:rsid w:val="003D5A87"/>
    <w:rsid w:val="003E1518"/>
    <w:rsid w:val="003E19A6"/>
    <w:rsid w:val="003E2A17"/>
    <w:rsid w:val="003E3048"/>
    <w:rsid w:val="0040110B"/>
    <w:rsid w:val="00404AD2"/>
    <w:rsid w:val="0041217D"/>
    <w:rsid w:val="00415722"/>
    <w:rsid w:val="00425855"/>
    <w:rsid w:val="00425D01"/>
    <w:rsid w:val="00454100"/>
    <w:rsid w:val="00460463"/>
    <w:rsid w:val="00461A15"/>
    <w:rsid w:val="004636E6"/>
    <w:rsid w:val="004676DF"/>
    <w:rsid w:val="00490285"/>
    <w:rsid w:val="0049097A"/>
    <w:rsid w:val="00495CC7"/>
    <w:rsid w:val="004A0025"/>
    <w:rsid w:val="004A2A19"/>
    <w:rsid w:val="004C098F"/>
    <w:rsid w:val="004C7DA8"/>
    <w:rsid w:val="004D0040"/>
    <w:rsid w:val="004D21F8"/>
    <w:rsid w:val="004F0324"/>
    <w:rsid w:val="004F54A2"/>
    <w:rsid w:val="00505D0B"/>
    <w:rsid w:val="005103D0"/>
    <w:rsid w:val="00522C54"/>
    <w:rsid w:val="00523DA7"/>
    <w:rsid w:val="00527229"/>
    <w:rsid w:val="00531B24"/>
    <w:rsid w:val="00536257"/>
    <w:rsid w:val="00537332"/>
    <w:rsid w:val="00543BA7"/>
    <w:rsid w:val="00545341"/>
    <w:rsid w:val="0055131F"/>
    <w:rsid w:val="005541B4"/>
    <w:rsid w:val="00554BE1"/>
    <w:rsid w:val="00555D2E"/>
    <w:rsid w:val="00557CE2"/>
    <w:rsid w:val="0056452C"/>
    <w:rsid w:val="00566074"/>
    <w:rsid w:val="0057065D"/>
    <w:rsid w:val="00574818"/>
    <w:rsid w:val="00584BC5"/>
    <w:rsid w:val="0058772A"/>
    <w:rsid w:val="00593047"/>
    <w:rsid w:val="00595ADD"/>
    <w:rsid w:val="005966EB"/>
    <w:rsid w:val="005A079A"/>
    <w:rsid w:val="005B5668"/>
    <w:rsid w:val="005B5FCF"/>
    <w:rsid w:val="005E1371"/>
    <w:rsid w:val="005E180F"/>
    <w:rsid w:val="005E5550"/>
    <w:rsid w:val="005E5606"/>
    <w:rsid w:val="005F1354"/>
    <w:rsid w:val="005F4A6F"/>
    <w:rsid w:val="005F596B"/>
    <w:rsid w:val="006005C1"/>
    <w:rsid w:val="006025DD"/>
    <w:rsid w:val="00607D4D"/>
    <w:rsid w:val="00610C87"/>
    <w:rsid w:val="006154F7"/>
    <w:rsid w:val="006170AE"/>
    <w:rsid w:val="00631089"/>
    <w:rsid w:val="0063236F"/>
    <w:rsid w:val="00647539"/>
    <w:rsid w:val="006513A7"/>
    <w:rsid w:val="006647EF"/>
    <w:rsid w:val="00667F50"/>
    <w:rsid w:val="0067588F"/>
    <w:rsid w:val="006778C9"/>
    <w:rsid w:val="00684C58"/>
    <w:rsid w:val="00686767"/>
    <w:rsid w:val="0068711A"/>
    <w:rsid w:val="006A0CEE"/>
    <w:rsid w:val="006A3D4F"/>
    <w:rsid w:val="006B2E43"/>
    <w:rsid w:val="006B3457"/>
    <w:rsid w:val="006C08E7"/>
    <w:rsid w:val="006D4A77"/>
    <w:rsid w:val="006E2DDC"/>
    <w:rsid w:val="006F18F1"/>
    <w:rsid w:val="007064CA"/>
    <w:rsid w:val="00723B46"/>
    <w:rsid w:val="007263A4"/>
    <w:rsid w:val="0072651E"/>
    <w:rsid w:val="00733951"/>
    <w:rsid w:val="00734387"/>
    <w:rsid w:val="00741A12"/>
    <w:rsid w:val="00741D8D"/>
    <w:rsid w:val="00742E3B"/>
    <w:rsid w:val="0074348D"/>
    <w:rsid w:val="00744055"/>
    <w:rsid w:val="00757044"/>
    <w:rsid w:val="00757B3B"/>
    <w:rsid w:val="00766AE4"/>
    <w:rsid w:val="00766DC7"/>
    <w:rsid w:val="00774E5C"/>
    <w:rsid w:val="00786C2F"/>
    <w:rsid w:val="007945A0"/>
    <w:rsid w:val="007A7178"/>
    <w:rsid w:val="007B06DE"/>
    <w:rsid w:val="007B0CB6"/>
    <w:rsid w:val="007B1B87"/>
    <w:rsid w:val="007D452F"/>
    <w:rsid w:val="007E03CA"/>
    <w:rsid w:val="007E422D"/>
    <w:rsid w:val="007E504F"/>
    <w:rsid w:val="007F1FEA"/>
    <w:rsid w:val="00800D11"/>
    <w:rsid w:val="00805DDE"/>
    <w:rsid w:val="00811A8D"/>
    <w:rsid w:val="00812847"/>
    <w:rsid w:val="00814091"/>
    <w:rsid w:val="00817E99"/>
    <w:rsid w:val="0082641C"/>
    <w:rsid w:val="0084449D"/>
    <w:rsid w:val="00847CFC"/>
    <w:rsid w:val="0085087F"/>
    <w:rsid w:val="00851483"/>
    <w:rsid w:val="00860C32"/>
    <w:rsid w:val="00866597"/>
    <w:rsid w:val="00872D63"/>
    <w:rsid w:val="00880EFF"/>
    <w:rsid w:val="00891653"/>
    <w:rsid w:val="00891B7E"/>
    <w:rsid w:val="008957AE"/>
    <w:rsid w:val="008A221F"/>
    <w:rsid w:val="008A562C"/>
    <w:rsid w:val="008A67E9"/>
    <w:rsid w:val="008A6918"/>
    <w:rsid w:val="008B27F1"/>
    <w:rsid w:val="008C1C47"/>
    <w:rsid w:val="008C437D"/>
    <w:rsid w:val="008C5CF5"/>
    <w:rsid w:val="008D03AF"/>
    <w:rsid w:val="008D53A6"/>
    <w:rsid w:val="008E3430"/>
    <w:rsid w:val="008F2ED3"/>
    <w:rsid w:val="00910DA7"/>
    <w:rsid w:val="00911807"/>
    <w:rsid w:val="00912924"/>
    <w:rsid w:val="00913511"/>
    <w:rsid w:val="0091586E"/>
    <w:rsid w:val="00917D94"/>
    <w:rsid w:val="00920E54"/>
    <w:rsid w:val="0092291C"/>
    <w:rsid w:val="00923DDC"/>
    <w:rsid w:val="009326F0"/>
    <w:rsid w:val="00932811"/>
    <w:rsid w:val="00935A1B"/>
    <w:rsid w:val="0094032E"/>
    <w:rsid w:val="009418F9"/>
    <w:rsid w:val="00945D44"/>
    <w:rsid w:val="009464B6"/>
    <w:rsid w:val="0094723A"/>
    <w:rsid w:val="0096267A"/>
    <w:rsid w:val="009663CA"/>
    <w:rsid w:val="00982A7E"/>
    <w:rsid w:val="009957C8"/>
    <w:rsid w:val="009A1BD8"/>
    <w:rsid w:val="009A79CF"/>
    <w:rsid w:val="009B4DA2"/>
    <w:rsid w:val="009C19F6"/>
    <w:rsid w:val="009C1D2F"/>
    <w:rsid w:val="009D0858"/>
    <w:rsid w:val="009D1667"/>
    <w:rsid w:val="009D756D"/>
    <w:rsid w:val="009E1D35"/>
    <w:rsid w:val="009E4D0C"/>
    <w:rsid w:val="009E58AE"/>
    <w:rsid w:val="00A0628B"/>
    <w:rsid w:val="00A10E6F"/>
    <w:rsid w:val="00A4213A"/>
    <w:rsid w:val="00A448C2"/>
    <w:rsid w:val="00A470FF"/>
    <w:rsid w:val="00A61915"/>
    <w:rsid w:val="00A62356"/>
    <w:rsid w:val="00A6406C"/>
    <w:rsid w:val="00A72EF9"/>
    <w:rsid w:val="00A73BF4"/>
    <w:rsid w:val="00A7500D"/>
    <w:rsid w:val="00A76825"/>
    <w:rsid w:val="00A80B59"/>
    <w:rsid w:val="00A85FC4"/>
    <w:rsid w:val="00A933D4"/>
    <w:rsid w:val="00AB496E"/>
    <w:rsid w:val="00AB5871"/>
    <w:rsid w:val="00AD3B99"/>
    <w:rsid w:val="00AD522D"/>
    <w:rsid w:val="00AD7994"/>
    <w:rsid w:val="00AE0765"/>
    <w:rsid w:val="00AE3A4D"/>
    <w:rsid w:val="00B0055A"/>
    <w:rsid w:val="00B074E6"/>
    <w:rsid w:val="00B124DD"/>
    <w:rsid w:val="00B13186"/>
    <w:rsid w:val="00B14E6E"/>
    <w:rsid w:val="00B241C7"/>
    <w:rsid w:val="00B26958"/>
    <w:rsid w:val="00B27A82"/>
    <w:rsid w:val="00B30985"/>
    <w:rsid w:val="00B31B13"/>
    <w:rsid w:val="00B31B3C"/>
    <w:rsid w:val="00B35E24"/>
    <w:rsid w:val="00B368ED"/>
    <w:rsid w:val="00B418B0"/>
    <w:rsid w:val="00B44F94"/>
    <w:rsid w:val="00B51D08"/>
    <w:rsid w:val="00B56CE3"/>
    <w:rsid w:val="00B5708E"/>
    <w:rsid w:val="00B6129D"/>
    <w:rsid w:val="00B63CE4"/>
    <w:rsid w:val="00B71189"/>
    <w:rsid w:val="00B711A6"/>
    <w:rsid w:val="00B862F2"/>
    <w:rsid w:val="00B90DEA"/>
    <w:rsid w:val="00BA079D"/>
    <w:rsid w:val="00BD4445"/>
    <w:rsid w:val="00BD619D"/>
    <w:rsid w:val="00BE2133"/>
    <w:rsid w:val="00BE79B5"/>
    <w:rsid w:val="00BF7B93"/>
    <w:rsid w:val="00C17FD9"/>
    <w:rsid w:val="00C21AB0"/>
    <w:rsid w:val="00C22015"/>
    <w:rsid w:val="00C31056"/>
    <w:rsid w:val="00C317F4"/>
    <w:rsid w:val="00C4507E"/>
    <w:rsid w:val="00C52937"/>
    <w:rsid w:val="00C54DB1"/>
    <w:rsid w:val="00C54DB4"/>
    <w:rsid w:val="00C54E79"/>
    <w:rsid w:val="00C56293"/>
    <w:rsid w:val="00C568D4"/>
    <w:rsid w:val="00C83767"/>
    <w:rsid w:val="00C839FD"/>
    <w:rsid w:val="00C90EC8"/>
    <w:rsid w:val="00C92AD6"/>
    <w:rsid w:val="00C955B1"/>
    <w:rsid w:val="00CB2C5F"/>
    <w:rsid w:val="00CB2FD2"/>
    <w:rsid w:val="00CB73CB"/>
    <w:rsid w:val="00CB7789"/>
    <w:rsid w:val="00CD0796"/>
    <w:rsid w:val="00CE1818"/>
    <w:rsid w:val="00D07DAD"/>
    <w:rsid w:val="00D07E62"/>
    <w:rsid w:val="00D23649"/>
    <w:rsid w:val="00D31529"/>
    <w:rsid w:val="00D335B6"/>
    <w:rsid w:val="00D3570E"/>
    <w:rsid w:val="00D4640C"/>
    <w:rsid w:val="00D537DE"/>
    <w:rsid w:val="00D60A19"/>
    <w:rsid w:val="00D665D2"/>
    <w:rsid w:val="00D75569"/>
    <w:rsid w:val="00D77B00"/>
    <w:rsid w:val="00D82015"/>
    <w:rsid w:val="00D82F1A"/>
    <w:rsid w:val="00D86C69"/>
    <w:rsid w:val="00D950B4"/>
    <w:rsid w:val="00DB0995"/>
    <w:rsid w:val="00DB1495"/>
    <w:rsid w:val="00DB6E84"/>
    <w:rsid w:val="00DC2DC0"/>
    <w:rsid w:val="00DC56A0"/>
    <w:rsid w:val="00DD4A4C"/>
    <w:rsid w:val="00DE06E6"/>
    <w:rsid w:val="00DE11A4"/>
    <w:rsid w:val="00DE1EF6"/>
    <w:rsid w:val="00E037B2"/>
    <w:rsid w:val="00E147F9"/>
    <w:rsid w:val="00E1550B"/>
    <w:rsid w:val="00E1631C"/>
    <w:rsid w:val="00E16EFE"/>
    <w:rsid w:val="00E17B77"/>
    <w:rsid w:val="00E17E2A"/>
    <w:rsid w:val="00E213C8"/>
    <w:rsid w:val="00E23099"/>
    <w:rsid w:val="00E24B86"/>
    <w:rsid w:val="00E4432D"/>
    <w:rsid w:val="00E44D42"/>
    <w:rsid w:val="00E45F87"/>
    <w:rsid w:val="00E545F7"/>
    <w:rsid w:val="00E5698E"/>
    <w:rsid w:val="00E76DC9"/>
    <w:rsid w:val="00E85AFD"/>
    <w:rsid w:val="00E9591E"/>
    <w:rsid w:val="00E9736E"/>
    <w:rsid w:val="00EA4459"/>
    <w:rsid w:val="00EC1EDB"/>
    <w:rsid w:val="00ED2DD7"/>
    <w:rsid w:val="00EF538C"/>
    <w:rsid w:val="00EF7D2F"/>
    <w:rsid w:val="00F04EFC"/>
    <w:rsid w:val="00F126B1"/>
    <w:rsid w:val="00F1562E"/>
    <w:rsid w:val="00F162AA"/>
    <w:rsid w:val="00F25445"/>
    <w:rsid w:val="00F2650D"/>
    <w:rsid w:val="00F32774"/>
    <w:rsid w:val="00F355AD"/>
    <w:rsid w:val="00F44E66"/>
    <w:rsid w:val="00F5283C"/>
    <w:rsid w:val="00F546DB"/>
    <w:rsid w:val="00F57E48"/>
    <w:rsid w:val="00F6133B"/>
    <w:rsid w:val="00F859EA"/>
    <w:rsid w:val="00F948C1"/>
    <w:rsid w:val="00F95CC1"/>
    <w:rsid w:val="00F97B35"/>
    <w:rsid w:val="00FA33D3"/>
    <w:rsid w:val="00FA7112"/>
    <w:rsid w:val="00FC0328"/>
    <w:rsid w:val="00FE712D"/>
    <w:rsid w:val="00FF5FFF"/>
    <w:rsid w:val="13DD6C87"/>
    <w:rsid w:val="17BD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D406C"/>
  <w15:docId w15:val="{F1B165D6-05AA-4D53-976E-033AC1F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B4"/>
    <w:rPr>
      <w:rFonts w:ascii="Arial" w:hAnsi="Arial"/>
      <w:sz w:val="22"/>
      <w:szCs w:val="22"/>
    </w:rPr>
  </w:style>
  <w:style w:type="paragraph" w:styleId="Heading1">
    <w:name w:val="heading 1"/>
    <w:basedOn w:val="Normal"/>
    <w:next w:val="Normal"/>
    <w:link w:val="Heading1Char"/>
    <w:uiPriority w:val="9"/>
    <w:qFormat/>
    <w:rsid w:val="000D7CC4"/>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611E2"/>
    <w:pPr>
      <w:pBdr>
        <w:bottom w:val="single" w:sz="4" w:space="1" w:color="auto"/>
      </w:pBdr>
      <w:spacing w:before="360" w:after="240"/>
      <w:outlineLvl w:val="1"/>
    </w:pPr>
    <w:rPr>
      <w:rFonts w:cs="Arial"/>
      <w:b/>
      <w:sz w:val="24"/>
      <w:szCs w:val="21"/>
    </w:rPr>
  </w:style>
  <w:style w:type="paragraph" w:styleId="Heading3">
    <w:name w:val="heading 3"/>
    <w:basedOn w:val="Normal"/>
    <w:next w:val="Normal"/>
    <w:link w:val="Heading3Char"/>
    <w:uiPriority w:val="9"/>
    <w:unhideWhenUsed/>
    <w:qFormat/>
    <w:rsid w:val="005541B4"/>
    <w:pPr>
      <w:spacing w:before="240"/>
      <w:outlineLvl w:val="2"/>
    </w:pPr>
    <w:rPr>
      <w:rFonts w:cs="Arial"/>
      <w:b/>
      <w:szCs w:val="21"/>
    </w:rPr>
  </w:style>
  <w:style w:type="paragraph" w:styleId="Heading4">
    <w:name w:val="heading 4"/>
    <w:basedOn w:val="Normal1"/>
    <w:next w:val="Normal"/>
    <w:link w:val="Heading4Char"/>
    <w:uiPriority w:val="9"/>
    <w:unhideWhenUsed/>
    <w:qFormat/>
    <w:rsid w:val="0072651E"/>
    <w:pPr>
      <w:spacing w:after="120" w:afterAutospacing="0"/>
      <w:outlineLvl w:val="3"/>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UnresolvedMention1">
    <w:name w:val="Unresolved Mention1"/>
    <w:basedOn w:val="DefaultParagraphFont"/>
    <w:uiPriority w:val="99"/>
    <w:rsid w:val="00495CC7"/>
    <w:rPr>
      <w:color w:val="808080"/>
      <w:shd w:val="clear" w:color="auto" w:fill="E6E6E6"/>
    </w:rPr>
  </w:style>
  <w:style w:type="character" w:customStyle="1" w:styleId="UnresolvedMention2">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customStyle="1" w:styleId="Heading1Char">
    <w:name w:val="Heading 1 Char"/>
    <w:basedOn w:val="DefaultParagraphFont"/>
    <w:link w:val="Heading1"/>
    <w:uiPriority w:val="9"/>
    <w:rsid w:val="000D7C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611E2"/>
    <w:rPr>
      <w:rFonts w:ascii="Arial" w:hAnsi="Arial" w:cs="Arial"/>
      <w:b/>
      <w:sz w:val="24"/>
      <w:szCs w:val="21"/>
    </w:rPr>
  </w:style>
  <w:style w:type="character" w:customStyle="1" w:styleId="Heading3Char">
    <w:name w:val="Heading 3 Char"/>
    <w:basedOn w:val="DefaultParagraphFont"/>
    <w:link w:val="Heading3"/>
    <w:uiPriority w:val="9"/>
    <w:rsid w:val="005541B4"/>
    <w:rPr>
      <w:rFonts w:ascii="Arial" w:hAnsi="Arial" w:cs="Arial"/>
      <w:b/>
      <w:sz w:val="22"/>
      <w:szCs w:val="21"/>
    </w:rPr>
  </w:style>
  <w:style w:type="character" w:customStyle="1" w:styleId="Heading4Char">
    <w:name w:val="Heading 4 Char"/>
    <w:basedOn w:val="DefaultParagraphFont"/>
    <w:link w:val="Heading4"/>
    <w:uiPriority w:val="9"/>
    <w:rsid w:val="0072651E"/>
    <w:rPr>
      <w:rFonts w:ascii="Arial" w:eastAsia="Times New Roman" w:hAnsi="Arial" w:cs="Arial"/>
      <w:b/>
      <w:bCs/>
      <w:sz w:val="21"/>
      <w:szCs w:val="21"/>
      <w:lang w:eastAsia="en-US"/>
    </w:rPr>
  </w:style>
  <w:style w:type="character" w:customStyle="1" w:styleId="UnresolvedMention3">
    <w:name w:val="Unresolved Mention3"/>
    <w:basedOn w:val="DefaultParagraphFont"/>
    <w:uiPriority w:val="99"/>
    <w:semiHidden/>
    <w:unhideWhenUsed/>
    <w:rsid w:val="00A62356"/>
    <w:rPr>
      <w:color w:val="605E5C"/>
      <w:shd w:val="clear" w:color="auto" w:fill="E1DFDD"/>
    </w:rPr>
  </w:style>
  <w:style w:type="character" w:customStyle="1" w:styleId="UnresolvedMention4">
    <w:name w:val="Unresolved Mention4"/>
    <w:basedOn w:val="DefaultParagraphFont"/>
    <w:uiPriority w:val="99"/>
    <w:semiHidden/>
    <w:unhideWhenUsed/>
    <w:rsid w:val="00A0628B"/>
    <w:rPr>
      <w:color w:val="808080"/>
      <w:shd w:val="clear" w:color="auto" w:fill="E6E6E6"/>
    </w:rPr>
  </w:style>
  <w:style w:type="character" w:styleId="PlaceholderText">
    <w:name w:val="Placeholder Text"/>
    <w:basedOn w:val="DefaultParagraphFont"/>
    <w:uiPriority w:val="99"/>
    <w:semiHidden/>
    <w:rsid w:val="00872D63"/>
    <w:rPr>
      <w:color w:val="808080"/>
    </w:rPr>
  </w:style>
  <w:style w:type="character" w:customStyle="1" w:styleId="UnresolvedMention5">
    <w:name w:val="Unresolved Mention5"/>
    <w:basedOn w:val="DefaultParagraphFont"/>
    <w:uiPriority w:val="99"/>
    <w:semiHidden/>
    <w:unhideWhenUsed/>
    <w:rsid w:val="00A10E6F"/>
    <w:rPr>
      <w:color w:val="605E5C"/>
      <w:shd w:val="clear" w:color="auto" w:fill="E1DFDD"/>
    </w:rPr>
  </w:style>
  <w:style w:type="character" w:styleId="UnresolvedMention">
    <w:name w:val="Unresolved Mention"/>
    <w:basedOn w:val="DefaultParagraphFont"/>
    <w:uiPriority w:val="99"/>
    <w:semiHidden/>
    <w:unhideWhenUsed/>
    <w:rsid w:val="007064CA"/>
    <w:rPr>
      <w:color w:val="605E5C"/>
      <w:shd w:val="clear" w:color="auto" w:fill="E1DFDD"/>
    </w:rPr>
  </w:style>
  <w:style w:type="paragraph" w:styleId="BodyText">
    <w:name w:val="Body Text"/>
    <w:basedOn w:val="Normal"/>
    <w:link w:val="BodyTextChar"/>
    <w:uiPriority w:val="99"/>
    <w:semiHidden/>
    <w:unhideWhenUsed/>
    <w:rsid w:val="006513A7"/>
    <w:pPr>
      <w:spacing w:after="120"/>
    </w:pPr>
  </w:style>
  <w:style w:type="character" w:customStyle="1" w:styleId="BodyTextChar">
    <w:name w:val="Body Text Char"/>
    <w:basedOn w:val="DefaultParagraphFont"/>
    <w:link w:val="BodyText"/>
    <w:uiPriority w:val="99"/>
    <w:semiHidden/>
    <w:rsid w:val="006513A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287246666">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891117268">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986086143">
      <w:bodyDiv w:val="1"/>
      <w:marLeft w:val="0"/>
      <w:marRight w:val="0"/>
      <w:marTop w:val="0"/>
      <w:marBottom w:val="0"/>
      <w:divBdr>
        <w:top w:val="none" w:sz="0" w:space="0" w:color="auto"/>
        <w:left w:val="none" w:sz="0" w:space="0" w:color="auto"/>
        <w:bottom w:val="none" w:sz="0" w:space="0" w:color="auto"/>
        <w:right w:val="none" w:sz="0" w:space="0" w:color="auto"/>
      </w:divBdr>
    </w:div>
    <w:div w:id="1160080673">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2530046">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829248179">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cy.bartholomee@uta.edu" TargetMode="External"/><Relationship Id="rId18" Type="http://schemas.openxmlformats.org/officeDocument/2006/relationships/hyperlink" Target="https://www.uta.edu/student-affairs/community-standards/academic-integrity" TargetMode="External"/><Relationship Id="rId26" Type="http://schemas.openxmlformats.org/officeDocument/2006/relationships/hyperlink" Target="https://www.uta.edu/ideas/services/mentoring/index.php" TargetMode="External"/><Relationship Id="rId39" Type="http://schemas.openxmlformats.org/officeDocument/2006/relationships/hyperlink" Target="http://libguides.uta.edu/" TargetMode="External"/><Relationship Id="rId21" Type="http://schemas.openxmlformats.org/officeDocument/2006/relationships/hyperlink" Target="https://www.uta.edu/uta/emergency.php" TargetMode="External"/><Relationship Id="rId34" Type="http://schemas.openxmlformats.org/officeDocument/2006/relationships/hyperlink" Target="http://ask.uta.edu/" TargetMode="External"/><Relationship Id="rId42" Type="http://schemas.openxmlformats.org/officeDocument/2006/relationships/hyperlink" Target="https://uta.summon.serialssolutions.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ta.edu/deanofstudents/complaints/index.php" TargetMode="External"/><Relationship Id="rId29" Type="http://schemas.openxmlformats.org/officeDocument/2006/relationships/hyperlink" Target="http://library.uta.edu/academic-pla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uta.edu/ideas/" TargetMode="External"/><Relationship Id="rId32" Type="http://schemas.openxmlformats.org/officeDocument/2006/relationships/hyperlink" Target="https://library.uta.edu/academic-plaza" TargetMode="External"/><Relationship Id="rId37" Type="http://schemas.openxmlformats.org/officeDocument/2006/relationships/hyperlink" Target="http://library.uta.edu/how-to" TargetMode="External"/><Relationship Id="rId40" Type="http://schemas.openxmlformats.org/officeDocument/2006/relationships/hyperlink" Target="https://library.uta.edu/subject-librarian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atalog.uta.edu/academicregulations/grades/" TargetMode="External"/><Relationship Id="rId23" Type="http://schemas.openxmlformats.org/officeDocument/2006/relationships/hyperlink" Target="https://forms.office.com/Pages/ResponsePage.aspx?id=Q1vcXL7XqkyBc3KeOwpi2ccSjcIXpSJAqJFuDEhczLlUMVVHRVRIVlJJWDZJWlVYOUgxNjRPODdLVS4u" TargetMode="External"/><Relationship Id="rId28" Type="http://schemas.openxmlformats.org/officeDocument/2006/relationships/hyperlink" Target="http://www.uta.edu/owl" TargetMode="External"/><Relationship Id="rId36" Type="http://schemas.openxmlformats.org/officeDocument/2006/relationships/hyperlink" Target="https://library.uta.edu/how-to" TargetMode="Externa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www.uta.edu/library/help/subject-librarians.ph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talog.uta.edu/academicregulations/grades/" TargetMode="External"/><Relationship Id="rId22" Type="http://schemas.openxmlformats.org/officeDocument/2006/relationships/hyperlink" Target="https://www.uta.edu/student-success/course-assistance" TargetMode="External"/><Relationship Id="rId27" Type="http://schemas.openxmlformats.org/officeDocument/2006/relationships/hyperlink" Target="https://uta.mywconline.com/" TargetMode="External"/><Relationship Id="rId30" Type="http://schemas.openxmlformats.org/officeDocument/2006/relationships/hyperlink" Target="https://library.uta.edu/hours" TargetMode="External"/><Relationship Id="rId35" Type="http://schemas.openxmlformats.org/officeDocument/2006/relationships/hyperlink" Target="https://library.uta.edu/subject-librarians" TargetMode="External"/><Relationship Id="rId43" Type="http://schemas.openxmlformats.org/officeDocument/2006/relationships/hyperlink" Target="https://openroom.uta.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uta.edu/student-affairs/community-standards" TargetMode="External"/><Relationship Id="rId25" Type="http://schemas.openxmlformats.org/officeDocument/2006/relationships/hyperlink" Target="https://www.uta.edu/ideas/services/tutoring/index.php" TargetMode="External"/><Relationship Id="rId33" Type="http://schemas.openxmlformats.org/officeDocument/2006/relationships/hyperlink" Target="http://ask.uta.edu/" TargetMode="External"/><Relationship Id="rId38" Type="http://schemas.openxmlformats.org/officeDocument/2006/relationships/hyperlink" Target="https://libguides.uta.edu/" TargetMode="External"/><Relationship Id="rId20" Type="http://schemas.openxmlformats.org/officeDocument/2006/relationships/hyperlink" Target="https://resources.uta.edu/provost/course-related-info/institutional-policies.php" TargetMode="External"/><Relationship Id="rId41" Type="http://schemas.openxmlformats.org/officeDocument/2006/relationships/hyperlink" Target="https://libguides.uta.edu/az.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91F4F4113FBD4FA762C19CD0C572EE" ma:contentTypeVersion="6" ma:contentTypeDescription="Create a new document." ma:contentTypeScope="" ma:versionID="316f242dc76aaae8d6c035786609f697">
  <xsd:schema xmlns:xsd="http://www.w3.org/2001/XMLSchema" xmlns:xs="http://www.w3.org/2001/XMLSchema" xmlns:p="http://schemas.microsoft.com/office/2006/metadata/properties" xmlns:ns2="7fc9bbd1-9faf-481d-92e4-16e7503d3e20" xmlns:ns3="9aeb25f8-3690-4036-8257-5a024a0eae53" targetNamespace="http://schemas.microsoft.com/office/2006/metadata/properties" ma:root="true" ma:fieldsID="aff135482743637e2806daa0430223cb" ns2:_="" ns3:_="">
    <xsd:import namespace="7fc9bbd1-9faf-481d-92e4-16e7503d3e20"/>
    <xsd:import namespace="9aeb25f8-3690-4036-8257-5a024a0ea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bbd1-9faf-481d-92e4-16e7503d3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b25f8-3690-4036-8257-5a024a0ea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67259-BD5B-4830-B7BC-83C08F2E0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3.xml><?xml version="1.0" encoding="utf-8"?>
<ds:datastoreItem xmlns:ds="http://schemas.openxmlformats.org/officeDocument/2006/customXml" ds:itemID="{262D7B4A-BA89-4A25-8EC7-326EE1EF808A}">
  <ds:schemaRefs>
    <ds:schemaRef ds:uri="http://schemas.openxmlformats.org/officeDocument/2006/bibliography"/>
  </ds:schemaRefs>
</ds:datastoreItem>
</file>

<file path=customXml/itemProps4.xml><?xml version="1.0" encoding="utf-8"?>
<ds:datastoreItem xmlns:ds="http://schemas.openxmlformats.org/officeDocument/2006/customXml" ds:itemID="{BAA7EF5E-05EA-44E2-BFAD-D594B391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bbd1-9faf-481d-92e4-16e7503d3e20"/>
    <ds:schemaRef ds:uri="9aeb25f8-3690-4036-8257-5a024a0ea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3121</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Bartholomee, Lucy G</cp:lastModifiedBy>
  <cp:revision>6</cp:revision>
  <cp:lastPrinted>2014-07-22T20:44:00Z</cp:lastPrinted>
  <dcterms:created xsi:type="dcterms:W3CDTF">2025-05-12T21:31:00Z</dcterms:created>
  <dcterms:modified xsi:type="dcterms:W3CDTF">2025-05-12T21:39:00Z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0x010100A691F4F4113FBD4FA762C19CD0C572EE</vt:lpwstr>
  </property>
</Properties>
</file>

<file path=userCustomization/customUI.xml><?xml version="1.0" encoding="utf-8"?>
<mso:customUI xmlns:mso="http://schemas.microsoft.com/office/2006/01/customui">
  <mso:ribbon>
    <mso:qat>
      <mso:documentControls>
        <mso:control idQ="mso:ControlProperties" visible="true"/>
        <mso:control idQ="mso:ContentControlRichText" visible="true"/>
      </mso:documentControls>
    </mso:qat>
  </mso:ribbon>
</mso:customUI>
</file>