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CF3" w:rsidRPr="00D85F98" w:rsidRDefault="007C3CF3">
      <w:pPr>
        <w:rPr>
          <w:rFonts w:ascii="Times New Roman" w:hAnsi="Times New Roman" w:cs="Times New Roman"/>
          <w:sz w:val="24"/>
          <w:szCs w:val="24"/>
        </w:rPr>
      </w:pPr>
      <w:bookmarkStart w:id="0" w:name="_GoBack"/>
      <w:bookmarkEnd w:id="0"/>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7C3CF3">
      <w:pPr>
        <w:rPr>
          <w:rFonts w:ascii="Times New Roman" w:hAnsi="Times New Roman" w:cs="Times New Roman"/>
          <w:sz w:val="24"/>
          <w:szCs w:val="24"/>
        </w:rPr>
      </w:pPr>
    </w:p>
    <w:p w:rsidR="007C3CF3" w:rsidRPr="00D85F98" w:rsidRDefault="00020A39" w:rsidP="007C3CF3">
      <w:pPr>
        <w:jc w:val="center"/>
        <w:rPr>
          <w:rFonts w:ascii="Times New Roman" w:hAnsi="Times New Roman" w:cs="Times New Roman"/>
          <w:sz w:val="24"/>
          <w:szCs w:val="24"/>
        </w:rPr>
      </w:pPr>
      <w:r>
        <w:rPr>
          <w:rFonts w:ascii="Times New Roman" w:hAnsi="Times New Roman" w:cs="Times New Roman"/>
          <w:sz w:val="24"/>
          <w:szCs w:val="24"/>
        </w:rPr>
        <w:t>Collapsing Boundaries</w:t>
      </w:r>
    </w:p>
    <w:p w:rsidR="007C3CF3" w:rsidRPr="00D85F98" w:rsidRDefault="007C3CF3" w:rsidP="007C3CF3">
      <w:pPr>
        <w:jc w:val="center"/>
        <w:rPr>
          <w:rFonts w:ascii="Times New Roman" w:hAnsi="Times New Roman" w:cs="Times New Roman"/>
          <w:sz w:val="24"/>
          <w:szCs w:val="24"/>
        </w:rPr>
      </w:pPr>
    </w:p>
    <w:p w:rsidR="007C3CF3" w:rsidRPr="00D85F98" w:rsidRDefault="007C3CF3" w:rsidP="007C3CF3">
      <w:pPr>
        <w:jc w:val="center"/>
        <w:rPr>
          <w:rFonts w:ascii="Times New Roman" w:hAnsi="Times New Roman" w:cs="Times New Roman"/>
          <w:sz w:val="24"/>
          <w:szCs w:val="24"/>
        </w:rPr>
      </w:pPr>
    </w:p>
    <w:p w:rsidR="007C3CF3" w:rsidRPr="00D85F98" w:rsidRDefault="007C3CF3" w:rsidP="007C3CF3">
      <w:pPr>
        <w:jc w:val="center"/>
        <w:rPr>
          <w:rFonts w:ascii="Times New Roman" w:hAnsi="Times New Roman" w:cs="Times New Roman"/>
          <w:sz w:val="24"/>
          <w:szCs w:val="24"/>
        </w:rPr>
      </w:pPr>
    </w:p>
    <w:p w:rsidR="007C3CF3" w:rsidRPr="00D85F98" w:rsidRDefault="007C3CF3" w:rsidP="007C3CF3">
      <w:pPr>
        <w:jc w:val="center"/>
        <w:rPr>
          <w:rFonts w:ascii="Times New Roman" w:hAnsi="Times New Roman" w:cs="Times New Roman"/>
          <w:sz w:val="24"/>
          <w:szCs w:val="24"/>
        </w:rPr>
      </w:pPr>
    </w:p>
    <w:p w:rsidR="007C3CF3" w:rsidRPr="00D85F98" w:rsidRDefault="007C3CF3" w:rsidP="007C3CF3">
      <w:pPr>
        <w:jc w:val="center"/>
        <w:rPr>
          <w:rFonts w:ascii="Times New Roman" w:hAnsi="Times New Roman" w:cs="Times New Roman"/>
          <w:sz w:val="24"/>
          <w:szCs w:val="24"/>
        </w:rPr>
      </w:pPr>
    </w:p>
    <w:p w:rsidR="007C3CF3" w:rsidRPr="00D85F98" w:rsidRDefault="007C3CF3" w:rsidP="007C3CF3">
      <w:pPr>
        <w:jc w:val="center"/>
        <w:rPr>
          <w:rFonts w:ascii="Times New Roman" w:hAnsi="Times New Roman" w:cs="Times New Roman"/>
          <w:sz w:val="24"/>
          <w:szCs w:val="24"/>
        </w:rPr>
      </w:pPr>
      <w:r w:rsidRPr="00D85F98">
        <w:rPr>
          <w:rFonts w:ascii="Times New Roman" w:hAnsi="Times New Roman" w:cs="Times New Roman"/>
          <w:sz w:val="24"/>
          <w:szCs w:val="24"/>
        </w:rPr>
        <w:t>Lucy Bartholomee</w:t>
      </w:r>
    </w:p>
    <w:p w:rsidR="007C3CF3" w:rsidRPr="00D85F98" w:rsidRDefault="007C3CF3" w:rsidP="007C3CF3">
      <w:pPr>
        <w:jc w:val="center"/>
        <w:rPr>
          <w:rFonts w:ascii="Times New Roman" w:hAnsi="Times New Roman" w:cs="Times New Roman"/>
          <w:sz w:val="24"/>
          <w:szCs w:val="24"/>
        </w:rPr>
      </w:pPr>
      <w:r w:rsidRPr="00D85F98">
        <w:rPr>
          <w:rFonts w:ascii="Times New Roman" w:hAnsi="Times New Roman" w:cs="Times New Roman"/>
          <w:sz w:val="24"/>
          <w:szCs w:val="24"/>
        </w:rPr>
        <w:t>AEAH 5801.00 1American Architecture, Design, and Urbanism:  Denton Palimpsest</w:t>
      </w:r>
    </w:p>
    <w:p w:rsidR="007C3CF3" w:rsidRPr="00D85F98" w:rsidRDefault="007C3CF3" w:rsidP="007C3CF3">
      <w:pPr>
        <w:jc w:val="center"/>
        <w:rPr>
          <w:rFonts w:ascii="Times New Roman" w:hAnsi="Times New Roman" w:cs="Times New Roman"/>
          <w:sz w:val="24"/>
          <w:szCs w:val="24"/>
        </w:rPr>
      </w:pPr>
      <w:r w:rsidRPr="00D85F98">
        <w:rPr>
          <w:rFonts w:ascii="Times New Roman" w:hAnsi="Times New Roman" w:cs="Times New Roman"/>
          <w:sz w:val="24"/>
          <w:szCs w:val="24"/>
        </w:rPr>
        <w:t>University of North Texas</w:t>
      </w:r>
    </w:p>
    <w:p w:rsidR="007C3CF3" w:rsidRPr="00D85F98" w:rsidRDefault="007C3CF3" w:rsidP="007C3CF3">
      <w:pPr>
        <w:jc w:val="center"/>
        <w:rPr>
          <w:rFonts w:ascii="Times New Roman" w:hAnsi="Times New Roman" w:cs="Times New Roman"/>
          <w:sz w:val="24"/>
          <w:szCs w:val="24"/>
        </w:rPr>
      </w:pPr>
      <w:r w:rsidRPr="00D85F98">
        <w:rPr>
          <w:rFonts w:ascii="Times New Roman" w:hAnsi="Times New Roman" w:cs="Times New Roman"/>
          <w:sz w:val="24"/>
          <w:szCs w:val="24"/>
        </w:rPr>
        <w:t>December 9, 2014</w:t>
      </w:r>
    </w:p>
    <w:p w:rsidR="007C3CF3" w:rsidRPr="00D85F98" w:rsidRDefault="007C3CF3">
      <w:pPr>
        <w:rPr>
          <w:rFonts w:ascii="Times New Roman" w:hAnsi="Times New Roman" w:cs="Times New Roman"/>
          <w:sz w:val="24"/>
          <w:szCs w:val="24"/>
        </w:rPr>
      </w:pPr>
      <w:r w:rsidRPr="00D85F98">
        <w:rPr>
          <w:rFonts w:ascii="Times New Roman" w:hAnsi="Times New Roman" w:cs="Times New Roman"/>
          <w:sz w:val="24"/>
          <w:szCs w:val="24"/>
        </w:rPr>
        <w:br w:type="page"/>
      </w:r>
    </w:p>
    <w:p w:rsidR="00C633B6" w:rsidRPr="00D85F98" w:rsidRDefault="00C633B6" w:rsidP="00C633B6">
      <w:pPr>
        <w:spacing w:after="0" w:line="240" w:lineRule="auto"/>
        <w:ind w:left="720" w:right="720"/>
        <w:jc w:val="center"/>
        <w:rPr>
          <w:rFonts w:ascii="Times New Roman" w:hAnsi="Times New Roman" w:cs="Times New Roman"/>
          <w:sz w:val="24"/>
          <w:szCs w:val="24"/>
        </w:rPr>
      </w:pPr>
      <w:r w:rsidRPr="00D85F98">
        <w:rPr>
          <w:rFonts w:ascii="Times New Roman" w:hAnsi="Times New Roman" w:cs="Times New Roman"/>
          <w:sz w:val="24"/>
          <w:szCs w:val="24"/>
        </w:rPr>
        <w:lastRenderedPageBreak/>
        <w:t>One ever feels his two-ness—an American, a Negro; two souls, two thoughts, two unreconciled strivings; two warring ideals on one dark body, whose dogged strength alone keeps it from being torn asunder.”</w:t>
      </w:r>
    </w:p>
    <w:p w:rsidR="00C633B6" w:rsidRPr="00D85F98" w:rsidRDefault="00C633B6" w:rsidP="00C633B6">
      <w:pPr>
        <w:spacing w:after="0" w:line="240" w:lineRule="auto"/>
        <w:ind w:left="720" w:right="720"/>
        <w:jc w:val="center"/>
        <w:rPr>
          <w:rFonts w:ascii="Times New Roman" w:hAnsi="Times New Roman" w:cs="Times New Roman"/>
          <w:sz w:val="24"/>
          <w:szCs w:val="24"/>
        </w:rPr>
      </w:pPr>
      <w:r w:rsidRPr="00D85F98">
        <w:rPr>
          <w:rFonts w:ascii="Times New Roman" w:hAnsi="Times New Roman" w:cs="Times New Roman"/>
          <w:sz w:val="24"/>
          <w:szCs w:val="24"/>
        </w:rPr>
        <w:t>-W.E.B. DuBois</w:t>
      </w:r>
      <w:r w:rsidR="009244E4">
        <w:rPr>
          <w:rStyle w:val="EndnoteReference"/>
          <w:rFonts w:ascii="Times New Roman" w:hAnsi="Times New Roman" w:cs="Times New Roman"/>
          <w:sz w:val="24"/>
          <w:szCs w:val="24"/>
        </w:rPr>
        <w:endnoteReference w:id="1"/>
      </w:r>
    </w:p>
    <w:p w:rsidR="00637D45" w:rsidRPr="00D85F98" w:rsidRDefault="00637D45" w:rsidP="00F86E29">
      <w:pPr>
        <w:spacing w:after="0" w:line="480" w:lineRule="auto"/>
        <w:rPr>
          <w:rFonts w:ascii="Times New Roman" w:hAnsi="Times New Roman" w:cs="Times New Roman"/>
          <w:sz w:val="24"/>
          <w:szCs w:val="24"/>
          <w:u w:val="single"/>
        </w:rPr>
      </w:pPr>
    </w:p>
    <w:p w:rsidR="00637D45" w:rsidRPr="00D85F98" w:rsidRDefault="0058266A" w:rsidP="00F86E29">
      <w:pPr>
        <w:spacing w:after="0" w:line="480" w:lineRule="auto"/>
        <w:ind w:firstLine="720"/>
        <w:rPr>
          <w:rFonts w:ascii="Times New Roman" w:hAnsi="Times New Roman" w:cs="Times New Roman"/>
          <w:sz w:val="24"/>
          <w:szCs w:val="24"/>
        </w:rPr>
      </w:pPr>
      <w:r w:rsidRPr="00D85F98">
        <w:rPr>
          <w:rFonts w:ascii="Times New Roman" w:eastAsia="Times New Roman" w:hAnsi="Times New Roman" w:cs="Times New Roman"/>
          <w:color w:val="000000"/>
          <w:sz w:val="24"/>
          <w:szCs w:val="24"/>
        </w:rPr>
        <w:t>Utilizing</w:t>
      </w:r>
      <w:r w:rsidR="00800593">
        <w:rPr>
          <w:rFonts w:ascii="Times New Roman" w:eastAsia="Times New Roman" w:hAnsi="Times New Roman" w:cs="Times New Roman"/>
          <w:color w:val="000000"/>
          <w:sz w:val="24"/>
          <w:szCs w:val="24"/>
        </w:rPr>
        <w:t xml:space="preserve"> the home</w:t>
      </w:r>
      <w:r w:rsidR="008844B5">
        <w:rPr>
          <w:rFonts w:ascii="Times New Roman" w:eastAsia="Times New Roman" w:hAnsi="Times New Roman" w:cs="Times New Roman"/>
          <w:color w:val="000000"/>
          <w:sz w:val="24"/>
          <w:szCs w:val="24"/>
        </w:rPr>
        <w:t xml:space="preserve"> of</w:t>
      </w:r>
      <w:r w:rsidR="00800593">
        <w:rPr>
          <w:rFonts w:ascii="Times New Roman" w:eastAsia="Times New Roman" w:hAnsi="Times New Roman" w:cs="Times New Roman"/>
          <w:color w:val="000000"/>
          <w:sz w:val="24"/>
          <w:szCs w:val="24"/>
        </w:rPr>
        <w:t xml:space="preserve"> an A</w:t>
      </w:r>
      <w:r w:rsidR="008844B5">
        <w:rPr>
          <w:rFonts w:ascii="Times New Roman" w:eastAsia="Times New Roman" w:hAnsi="Times New Roman" w:cs="Times New Roman"/>
          <w:color w:val="000000"/>
          <w:sz w:val="24"/>
          <w:szCs w:val="24"/>
        </w:rPr>
        <w:t>frican-American medical doctor</w:t>
      </w:r>
      <w:r w:rsidRPr="00D85F98">
        <w:rPr>
          <w:rFonts w:ascii="Times New Roman" w:eastAsia="Times New Roman" w:hAnsi="Times New Roman" w:cs="Times New Roman"/>
          <w:color w:val="000000"/>
          <w:sz w:val="24"/>
          <w:szCs w:val="24"/>
        </w:rPr>
        <w:t xml:space="preserve"> as a focal point, this </w:t>
      </w:r>
      <w:r w:rsidRPr="00D85F98">
        <w:rPr>
          <w:rFonts w:ascii="Times New Roman" w:hAnsi="Times New Roman" w:cs="Times New Roman"/>
          <w:sz w:val="24"/>
          <w:szCs w:val="24"/>
        </w:rPr>
        <w:t>paper strives to contribute to the dialogue surrounding the Quakertown</w:t>
      </w:r>
      <w:r w:rsidR="008844B5">
        <w:rPr>
          <w:rFonts w:ascii="Times New Roman" w:hAnsi="Times New Roman" w:cs="Times New Roman"/>
          <w:sz w:val="24"/>
          <w:szCs w:val="24"/>
        </w:rPr>
        <w:t xml:space="preserve"> history</w:t>
      </w:r>
      <w:r w:rsidRPr="00D85F98">
        <w:rPr>
          <w:rFonts w:ascii="Times New Roman" w:hAnsi="Times New Roman" w:cs="Times New Roman"/>
          <w:sz w:val="24"/>
          <w:szCs w:val="24"/>
        </w:rPr>
        <w:t xml:space="preserve"> using the phenomenological lens of racially categorized bodies occupying a racially neutral house. </w:t>
      </w:r>
      <w:r w:rsidR="001276C8" w:rsidRPr="00D85F98">
        <w:rPr>
          <w:rFonts w:ascii="Times New Roman" w:eastAsia="Times New Roman" w:hAnsi="Times New Roman" w:cs="Times New Roman"/>
          <w:color w:val="000000"/>
          <w:sz w:val="24"/>
          <w:szCs w:val="24"/>
        </w:rPr>
        <w:t>With support from</w:t>
      </w:r>
      <w:r w:rsidR="008844B5">
        <w:rPr>
          <w:rFonts w:ascii="Times New Roman" w:eastAsia="Times New Roman" w:hAnsi="Times New Roman" w:cs="Times New Roman"/>
          <w:color w:val="000000"/>
          <w:sz w:val="24"/>
          <w:szCs w:val="24"/>
        </w:rPr>
        <w:t xml:space="preserve"> authorities in racial identity</w:t>
      </w:r>
      <w:r w:rsidRPr="00D85F98">
        <w:rPr>
          <w:rFonts w:ascii="Times New Roman" w:eastAsia="Times New Roman" w:hAnsi="Times New Roman" w:cs="Times New Roman"/>
          <w:color w:val="000000"/>
          <w:sz w:val="24"/>
          <w:szCs w:val="24"/>
        </w:rPr>
        <w:t xml:space="preserve"> such as </w:t>
      </w:r>
      <w:r w:rsidR="00570C91" w:rsidRPr="00D85F98">
        <w:rPr>
          <w:rFonts w:ascii="Times New Roman" w:eastAsia="Times New Roman" w:hAnsi="Times New Roman" w:cs="Times New Roman"/>
          <w:color w:val="000000"/>
          <w:sz w:val="24"/>
          <w:szCs w:val="24"/>
        </w:rPr>
        <w:t>Grace Elizabeth Hale,</w:t>
      </w:r>
      <w:r w:rsidRPr="00D85F98">
        <w:rPr>
          <w:rFonts w:ascii="Times New Roman" w:eastAsia="Times New Roman" w:hAnsi="Times New Roman" w:cs="Times New Roman"/>
          <w:color w:val="000000"/>
          <w:sz w:val="24"/>
          <w:szCs w:val="24"/>
        </w:rPr>
        <w:t xml:space="preserve"> </w:t>
      </w:r>
      <w:r w:rsidR="00C10BCB" w:rsidRPr="00D85F98">
        <w:rPr>
          <w:rFonts w:ascii="Times New Roman" w:eastAsia="Times New Roman" w:hAnsi="Times New Roman" w:cs="Times New Roman"/>
          <w:color w:val="000000"/>
          <w:sz w:val="24"/>
          <w:szCs w:val="24"/>
        </w:rPr>
        <w:t>Sara Ahmed,</w:t>
      </w:r>
      <w:r w:rsidR="00570C91" w:rsidRPr="00D85F98">
        <w:rPr>
          <w:rFonts w:ascii="Times New Roman" w:eastAsia="Times New Roman" w:hAnsi="Times New Roman" w:cs="Times New Roman"/>
          <w:color w:val="000000"/>
          <w:sz w:val="24"/>
          <w:szCs w:val="24"/>
        </w:rPr>
        <w:t xml:space="preserve"> and</w:t>
      </w:r>
      <w:r w:rsidR="00C10BCB" w:rsidRPr="00D85F98">
        <w:rPr>
          <w:rFonts w:ascii="Times New Roman" w:eastAsia="Times New Roman" w:hAnsi="Times New Roman" w:cs="Times New Roman"/>
          <w:color w:val="000000"/>
          <w:sz w:val="24"/>
          <w:szCs w:val="24"/>
        </w:rPr>
        <w:t xml:space="preserve"> </w:t>
      </w:r>
      <w:r w:rsidR="0015142B">
        <w:rPr>
          <w:rFonts w:ascii="Times New Roman" w:eastAsia="Times New Roman" w:hAnsi="Times New Roman" w:cs="Times New Roman"/>
          <w:color w:val="000000"/>
          <w:sz w:val="24"/>
          <w:szCs w:val="24"/>
        </w:rPr>
        <w:t>Franz Fanon, I</w:t>
      </w:r>
      <w:r w:rsidRPr="00D85F98">
        <w:rPr>
          <w:rFonts w:ascii="Times New Roman" w:eastAsia="Times New Roman" w:hAnsi="Times New Roman" w:cs="Times New Roman"/>
          <w:color w:val="000000"/>
          <w:sz w:val="24"/>
          <w:szCs w:val="24"/>
        </w:rPr>
        <w:t xml:space="preserve"> will examine the perceived threat to </w:t>
      </w:r>
      <w:r w:rsidR="00DD0248">
        <w:rPr>
          <w:rFonts w:ascii="Times New Roman" w:eastAsia="Times New Roman" w:hAnsi="Times New Roman" w:cs="Times New Roman"/>
          <w:color w:val="000000"/>
          <w:sz w:val="24"/>
          <w:szCs w:val="24"/>
        </w:rPr>
        <w:t>the Southern U.S. cultural identity of Whiteness</w:t>
      </w:r>
      <w:r w:rsidRPr="00D85F98">
        <w:rPr>
          <w:rFonts w:ascii="Times New Roman" w:eastAsia="Times New Roman" w:hAnsi="Times New Roman" w:cs="Times New Roman"/>
          <w:color w:val="000000"/>
          <w:sz w:val="24"/>
          <w:szCs w:val="24"/>
        </w:rPr>
        <w:t xml:space="preserve"> as a result of</w:t>
      </w:r>
      <w:r w:rsidR="00C13795" w:rsidRPr="00D85F98">
        <w:rPr>
          <w:rFonts w:ascii="Times New Roman" w:eastAsia="Times New Roman" w:hAnsi="Times New Roman" w:cs="Times New Roman"/>
          <w:color w:val="000000"/>
          <w:sz w:val="24"/>
          <w:szCs w:val="24"/>
        </w:rPr>
        <w:t xml:space="preserve"> the African-American</w:t>
      </w:r>
      <w:r w:rsidRPr="00D85F98">
        <w:rPr>
          <w:rFonts w:ascii="Times New Roman" w:eastAsia="Times New Roman" w:hAnsi="Times New Roman" w:cs="Times New Roman"/>
          <w:color w:val="000000"/>
          <w:sz w:val="24"/>
          <w:szCs w:val="24"/>
        </w:rPr>
        <w:t xml:space="preserve"> Quakertown residents’ incursion into white cultural practices. </w:t>
      </w:r>
      <w:r w:rsidRPr="00D85F98">
        <w:rPr>
          <w:rFonts w:ascii="Times New Roman" w:hAnsi="Times New Roman" w:cs="Times New Roman"/>
          <w:sz w:val="24"/>
          <w:szCs w:val="24"/>
        </w:rPr>
        <w:t xml:space="preserve"> Essentially, the success of Dr. </w:t>
      </w:r>
      <w:r w:rsidR="00583D74" w:rsidRPr="00D85F98">
        <w:rPr>
          <w:rFonts w:ascii="Times New Roman" w:hAnsi="Times New Roman" w:cs="Times New Roman"/>
          <w:sz w:val="24"/>
          <w:szCs w:val="24"/>
        </w:rPr>
        <w:t xml:space="preserve">Edwin </w:t>
      </w:r>
      <w:r w:rsidRPr="00D85F98">
        <w:rPr>
          <w:rFonts w:ascii="Times New Roman" w:hAnsi="Times New Roman" w:cs="Times New Roman"/>
          <w:sz w:val="24"/>
          <w:szCs w:val="24"/>
        </w:rPr>
        <w:t>Moten and others from the African American community in acquiring the</w:t>
      </w:r>
      <w:r w:rsidR="00583D74" w:rsidRPr="00D85F98">
        <w:rPr>
          <w:rFonts w:ascii="Times New Roman" w:hAnsi="Times New Roman" w:cs="Times New Roman"/>
          <w:sz w:val="24"/>
          <w:szCs w:val="24"/>
        </w:rPr>
        <w:t xml:space="preserve"> material</w:t>
      </w:r>
      <w:r w:rsidRPr="00D85F98">
        <w:rPr>
          <w:rFonts w:ascii="Times New Roman" w:hAnsi="Times New Roman" w:cs="Times New Roman"/>
          <w:sz w:val="24"/>
          <w:szCs w:val="24"/>
        </w:rPr>
        <w:t xml:space="preserve"> o</w:t>
      </w:r>
      <w:r w:rsidR="00583D74" w:rsidRPr="00D85F98">
        <w:rPr>
          <w:rFonts w:ascii="Times New Roman" w:hAnsi="Times New Roman" w:cs="Times New Roman"/>
          <w:sz w:val="24"/>
          <w:szCs w:val="24"/>
        </w:rPr>
        <w:t>bjects of</w:t>
      </w:r>
      <w:r w:rsidR="00E556C7" w:rsidRPr="00D85F98">
        <w:rPr>
          <w:rFonts w:ascii="Times New Roman" w:hAnsi="Times New Roman" w:cs="Times New Roman"/>
          <w:sz w:val="24"/>
          <w:szCs w:val="24"/>
        </w:rPr>
        <w:t xml:space="preserve"> white</w:t>
      </w:r>
      <w:r w:rsidR="00583D74" w:rsidRPr="00D85F98">
        <w:rPr>
          <w:rFonts w:ascii="Times New Roman" w:hAnsi="Times New Roman" w:cs="Times New Roman"/>
          <w:sz w:val="24"/>
          <w:szCs w:val="24"/>
        </w:rPr>
        <w:t xml:space="preserve"> middle class success, such as</w:t>
      </w:r>
      <w:r w:rsidRPr="00D85F98">
        <w:rPr>
          <w:rFonts w:ascii="Times New Roman" w:hAnsi="Times New Roman" w:cs="Times New Roman"/>
          <w:sz w:val="24"/>
          <w:szCs w:val="24"/>
        </w:rPr>
        <w:t xml:space="preserve"> </w:t>
      </w:r>
      <w:r w:rsidR="00583D74" w:rsidRPr="00D85F98">
        <w:rPr>
          <w:rFonts w:ascii="Times New Roman" w:hAnsi="Times New Roman" w:cs="Times New Roman"/>
          <w:sz w:val="24"/>
          <w:szCs w:val="24"/>
        </w:rPr>
        <w:t>a well-built home and fine clothing,</w:t>
      </w:r>
      <w:r w:rsidRPr="00D85F98">
        <w:rPr>
          <w:rFonts w:ascii="Times New Roman" w:hAnsi="Times New Roman" w:cs="Times New Roman"/>
          <w:sz w:val="24"/>
          <w:szCs w:val="24"/>
        </w:rPr>
        <w:t xml:space="preserve"> threatens to upheave social constructs developed by white society</w:t>
      </w:r>
      <w:r w:rsidR="00282448" w:rsidRPr="00D85F98">
        <w:rPr>
          <w:rFonts w:ascii="Times New Roman" w:hAnsi="Times New Roman" w:cs="Times New Roman"/>
          <w:sz w:val="24"/>
          <w:szCs w:val="24"/>
        </w:rPr>
        <w:t xml:space="preserve"> in the post-emancipation era.  T</w:t>
      </w:r>
      <w:r w:rsidR="00637D45" w:rsidRPr="00D85F98">
        <w:rPr>
          <w:rFonts w:ascii="Times New Roman" w:hAnsi="Times New Roman" w:cs="Times New Roman"/>
          <w:sz w:val="24"/>
          <w:szCs w:val="24"/>
        </w:rPr>
        <w:t xml:space="preserve">he </w:t>
      </w:r>
      <w:r w:rsidR="00282448" w:rsidRPr="00D85F98">
        <w:rPr>
          <w:rFonts w:ascii="Times New Roman" w:hAnsi="Times New Roman" w:cs="Times New Roman"/>
          <w:sz w:val="24"/>
          <w:szCs w:val="24"/>
        </w:rPr>
        <w:t>broad</w:t>
      </w:r>
      <w:r w:rsidR="00637D45" w:rsidRPr="00D85F98">
        <w:rPr>
          <w:rFonts w:ascii="Times New Roman" w:hAnsi="Times New Roman" w:cs="Times New Roman"/>
          <w:sz w:val="24"/>
          <w:szCs w:val="24"/>
        </w:rPr>
        <w:t xml:space="preserve"> concept</w:t>
      </w:r>
      <w:r w:rsidR="00282448" w:rsidRPr="00D85F98">
        <w:rPr>
          <w:rFonts w:ascii="Times New Roman" w:hAnsi="Times New Roman" w:cs="Times New Roman"/>
          <w:sz w:val="24"/>
          <w:szCs w:val="24"/>
        </w:rPr>
        <w:t xml:space="preserve"> of racism is </w:t>
      </w:r>
      <w:r w:rsidR="00637D45" w:rsidRPr="00D85F98">
        <w:rPr>
          <w:rFonts w:ascii="Times New Roman" w:hAnsi="Times New Roman" w:cs="Times New Roman"/>
          <w:sz w:val="24"/>
          <w:szCs w:val="24"/>
        </w:rPr>
        <w:t>multifaceted and multidirectional, and often</w:t>
      </w:r>
      <w:r w:rsidR="00282448" w:rsidRPr="00D85F98">
        <w:rPr>
          <w:rFonts w:ascii="Times New Roman" w:hAnsi="Times New Roman" w:cs="Times New Roman"/>
          <w:sz w:val="24"/>
          <w:szCs w:val="24"/>
        </w:rPr>
        <w:t xml:space="preserve"> sadly inexplicable.</w:t>
      </w:r>
      <w:r w:rsidR="00637D45" w:rsidRPr="00D85F98">
        <w:rPr>
          <w:rFonts w:ascii="Times New Roman" w:hAnsi="Times New Roman" w:cs="Times New Roman"/>
          <w:sz w:val="24"/>
          <w:szCs w:val="24"/>
        </w:rPr>
        <w:t xml:space="preserve"> </w:t>
      </w:r>
      <w:r w:rsidR="00282448" w:rsidRPr="00D85F98">
        <w:rPr>
          <w:rFonts w:ascii="Times New Roman" w:hAnsi="Times New Roman" w:cs="Times New Roman"/>
          <w:sz w:val="24"/>
          <w:szCs w:val="24"/>
        </w:rPr>
        <w:t>T</w:t>
      </w:r>
      <w:r w:rsidRPr="00D85F98">
        <w:rPr>
          <w:rFonts w:ascii="Times New Roman" w:hAnsi="Times New Roman" w:cs="Times New Roman"/>
          <w:sz w:val="24"/>
          <w:szCs w:val="24"/>
        </w:rPr>
        <w:t xml:space="preserve">his paper </w:t>
      </w:r>
      <w:r w:rsidR="00637D45" w:rsidRPr="00D85F98">
        <w:rPr>
          <w:rFonts w:ascii="Times New Roman" w:hAnsi="Times New Roman" w:cs="Times New Roman"/>
          <w:sz w:val="24"/>
          <w:szCs w:val="24"/>
        </w:rPr>
        <w:t>seeks</w:t>
      </w:r>
      <w:r w:rsidRPr="00D85F98">
        <w:rPr>
          <w:rFonts w:ascii="Times New Roman" w:hAnsi="Times New Roman" w:cs="Times New Roman"/>
          <w:sz w:val="24"/>
          <w:szCs w:val="24"/>
        </w:rPr>
        <w:t xml:space="preserve"> to </w:t>
      </w:r>
      <w:r w:rsidR="00637D45" w:rsidRPr="00D85F98">
        <w:rPr>
          <w:rFonts w:ascii="Times New Roman" w:hAnsi="Times New Roman" w:cs="Times New Roman"/>
          <w:sz w:val="24"/>
          <w:szCs w:val="24"/>
        </w:rPr>
        <w:t>carefully ponder</w:t>
      </w:r>
      <w:r w:rsidRPr="00D85F98">
        <w:rPr>
          <w:rFonts w:ascii="Times New Roman" w:hAnsi="Times New Roman" w:cs="Times New Roman"/>
          <w:sz w:val="24"/>
          <w:szCs w:val="24"/>
        </w:rPr>
        <w:t xml:space="preserve"> one</w:t>
      </w:r>
      <w:r w:rsidR="00282448" w:rsidRPr="00D85F98">
        <w:rPr>
          <w:rFonts w:ascii="Times New Roman" w:hAnsi="Times New Roman" w:cs="Times New Roman"/>
          <w:sz w:val="24"/>
          <w:szCs w:val="24"/>
        </w:rPr>
        <w:t xml:space="preserve"> particular</w:t>
      </w:r>
      <w:r w:rsidRPr="00D85F98">
        <w:rPr>
          <w:rFonts w:ascii="Times New Roman" w:hAnsi="Times New Roman" w:cs="Times New Roman"/>
          <w:sz w:val="24"/>
          <w:szCs w:val="24"/>
        </w:rPr>
        <w:t xml:space="preserve"> aspect of racism</w:t>
      </w:r>
      <w:r w:rsidR="00282448" w:rsidRPr="00D85F98">
        <w:rPr>
          <w:rFonts w:ascii="Times New Roman" w:hAnsi="Times New Roman" w:cs="Times New Roman"/>
          <w:sz w:val="24"/>
          <w:szCs w:val="24"/>
        </w:rPr>
        <w:t xml:space="preserve"> in the southern United S</w:t>
      </w:r>
      <w:r w:rsidR="00637D45" w:rsidRPr="00D85F98">
        <w:rPr>
          <w:rFonts w:ascii="Times New Roman" w:hAnsi="Times New Roman" w:cs="Times New Roman"/>
          <w:sz w:val="24"/>
          <w:szCs w:val="24"/>
        </w:rPr>
        <w:t>tates, and in Denton, Texas in particular,</w:t>
      </w:r>
      <w:r w:rsidRPr="00D85F98">
        <w:rPr>
          <w:rFonts w:ascii="Times New Roman" w:hAnsi="Times New Roman" w:cs="Times New Roman"/>
          <w:sz w:val="24"/>
          <w:szCs w:val="24"/>
        </w:rPr>
        <w:t xml:space="preserve"> </w:t>
      </w:r>
      <w:r w:rsidR="00637D45" w:rsidRPr="00D85F98">
        <w:rPr>
          <w:rFonts w:ascii="Times New Roman" w:hAnsi="Times New Roman" w:cs="Times New Roman"/>
          <w:sz w:val="24"/>
          <w:szCs w:val="24"/>
        </w:rPr>
        <w:t xml:space="preserve">which is the formation of white middle class identity through the material culture of possessions such as clothing and houses, and the challenge to this </w:t>
      </w:r>
      <w:r w:rsidR="008844B5">
        <w:rPr>
          <w:rFonts w:ascii="Times New Roman" w:hAnsi="Times New Roman" w:cs="Times New Roman"/>
          <w:sz w:val="24"/>
          <w:szCs w:val="24"/>
        </w:rPr>
        <w:t>perception</w:t>
      </w:r>
      <w:r w:rsidR="00637D45" w:rsidRPr="00D85F98">
        <w:rPr>
          <w:rFonts w:ascii="Times New Roman" w:hAnsi="Times New Roman" w:cs="Times New Roman"/>
          <w:sz w:val="24"/>
          <w:szCs w:val="24"/>
        </w:rPr>
        <w:t xml:space="preserve"> of white identity presented by African American residents of Quakertown who had equaled or </w:t>
      </w:r>
      <w:r w:rsidR="00282448" w:rsidRPr="00D85F98">
        <w:rPr>
          <w:rFonts w:ascii="Times New Roman" w:hAnsi="Times New Roman" w:cs="Times New Roman"/>
          <w:sz w:val="24"/>
          <w:szCs w:val="24"/>
        </w:rPr>
        <w:t>exceeded such</w:t>
      </w:r>
      <w:r w:rsidR="00637D45" w:rsidRPr="00D85F98">
        <w:rPr>
          <w:rFonts w:ascii="Times New Roman" w:hAnsi="Times New Roman" w:cs="Times New Roman"/>
          <w:sz w:val="24"/>
          <w:szCs w:val="24"/>
        </w:rPr>
        <w:t xml:space="preserve"> ownership.</w:t>
      </w:r>
    </w:p>
    <w:p w:rsidR="0058266A" w:rsidRPr="00D85F98" w:rsidRDefault="0058266A" w:rsidP="00F86E29">
      <w:pPr>
        <w:spacing w:after="0" w:line="480" w:lineRule="auto"/>
        <w:ind w:firstLine="720"/>
        <w:rPr>
          <w:rFonts w:ascii="Times New Roman" w:hAnsi="Times New Roman" w:cs="Times New Roman"/>
          <w:sz w:val="24"/>
          <w:szCs w:val="24"/>
        </w:rPr>
      </w:pPr>
      <w:r w:rsidRPr="00D85F98">
        <w:rPr>
          <w:rFonts w:ascii="Times New Roman" w:hAnsi="Times New Roman" w:cs="Times New Roman"/>
          <w:sz w:val="24"/>
          <w:szCs w:val="24"/>
        </w:rPr>
        <w:t>In recent decades, historians have uncovered</w:t>
      </w:r>
      <w:r w:rsidR="00DD0248">
        <w:rPr>
          <w:rFonts w:ascii="Times New Roman" w:hAnsi="Times New Roman" w:cs="Times New Roman"/>
          <w:sz w:val="24"/>
          <w:szCs w:val="24"/>
        </w:rPr>
        <w:t xml:space="preserve"> and published</w:t>
      </w:r>
      <w:r w:rsidRPr="00D85F98">
        <w:rPr>
          <w:rFonts w:ascii="Times New Roman" w:hAnsi="Times New Roman" w:cs="Times New Roman"/>
          <w:sz w:val="24"/>
          <w:szCs w:val="24"/>
        </w:rPr>
        <w:t xml:space="preserve"> the evidence of the Quakertown story</w:t>
      </w:r>
      <w:r w:rsidR="001C5421">
        <w:rPr>
          <w:rFonts w:ascii="Times New Roman" w:hAnsi="Times New Roman" w:cs="Times New Roman"/>
          <w:sz w:val="24"/>
          <w:szCs w:val="24"/>
        </w:rPr>
        <w:t>,</w:t>
      </w:r>
      <w:r w:rsidR="00F67C0A">
        <w:rPr>
          <w:rStyle w:val="EndnoteReference"/>
          <w:rFonts w:ascii="Times New Roman" w:hAnsi="Times New Roman" w:cs="Times New Roman"/>
          <w:sz w:val="24"/>
          <w:szCs w:val="24"/>
        </w:rPr>
        <w:endnoteReference w:id="2"/>
      </w:r>
      <w:r w:rsidRPr="00D85F98">
        <w:rPr>
          <w:rFonts w:ascii="Times New Roman" w:hAnsi="Times New Roman" w:cs="Times New Roman"/>
          <w:sz w:val="24"/>
          <w:szCs w:val="24"/>
        </w:rPr>
        <w:t xml:space="preserve"> often recounted with compassion and sensitivity, attributing the motivations</w:t>
      </w:r>
      <w:r w:rsidR="00DD0248">
        <w:rPr>
          <w:rFonts w:ascii="Times New Roman" w:hAnsi="Times New Roman" w:cs="Times New Roman"/>
          <w:sz w:val="24"/>
          <w:szCs w:val="24"/>
        </w:rPr>
        <w:t xml:space="preserve"> behind the events</w:t>
      </w:r>
      <w:r w:rsidRPr="00D85F98">
        <w:rPr>
          <w:rFonts w:ascii="Times New Roman" w:hAnsi="Times New Roman" w:cs="Times New Roman"/>
          <w:sz w:val="24"/>
          <w:szCs w:val="24"/>
        </w:rPr>
        <w:t xml:space="preserve"> to racism and economics.  </w:t>
      </w:r>
      <w:r w:rsidR="00E030B6" w:rsidRPr="00D85F98">
        <w:rPr>
          <w:rFonts w:ascii="Times New Roman" w:hAnsi="Times New Roman" w:cs="Times New Roman"/>
          <w:sz w:val="24"/>
          <w:szCs w:val="24"/>
        </w:rPr>
        <w:t xml:space="preserve">Within the city of Denton, Texas, where the city park is now located, </w:t>
      </w:r>
      <w:r w:rsidR="0015142B">
        <w:rPr>
          <w:rFonts w:ascii="Times New Roman" w:hAnsi="Times New Roman" w:cs="Times New Roman"/>
          <w:sz w:val="24"/>
          <w:szCs w:val="24"/>
        </w:rPr>
        <w:t>lived</w:t>
      </w:r>
      <w:r w:rsidR="00E030B6" w:rsidRPr="00D85F98">
        <w:rPr>
          <w:rFonts w:ascii="Times New Roman" w:hAnsi="Times New Roman" w:cs="Times New Roman"/>
          <w:sz w:val="24"/>
          <w:szCs w:val="24"/>
        </w:rPr>
        <w:t xml:space="preserve"> a thriving community of African Americans</w:t>
      </w:r>
      <w:r w:rsidR="00E556C7" w:rsidRPr="00D85F98">
        <w:rPr>
          <w:rFonts w:ascii="Times New Roman" w:hAnsi="Times New Roman" w:cs="Times New Roman"/>
          <w:sz w:val="24"/>
          <w:szCs w:val="24"/>
        </w:rPr>
        <w:t xml:space="preserve"> from the mid 1800’s</w:t>
      </w:r>
      <w:r w:rsidR="00E030B6" w:rsidRPr="00D85F98">
        <w:rPr>
          <w:rFonts w:ascii="Times New Roman" w:hAnsi="Times New Roman" w:cs="Times New Roman"/>
          <w:sz w:val="24"/>
          <w:szCs w:val="24"/>
        </w:rPr>
        <w:t xml:space="preserve"> until their forced relocation in 1922.  </w:t>
      </w:r>
    </w:p>
    <w:p w:rsidR="00724690" w:rsidRPr="00D85F98" w:rsidRDefault="00E030B6" w:rsidP="002C13FF">
      <w:pPr>
        <w:spacing w:after="0" w:line="480" w:lineRule="auto"/>
        <w:ind w:firstLine="720"/>
        <w:rPr>
          <w:rFonts w:ascii="Times New Roman" w:hAnsi="Times New Roman" w:cs="Times New Roman"/>
          <w:color w:val="262626"/>
          <w:sz w:val="24"/>
          <w:szCs w:val="24"/>
        </w:rPr>
      </w:pPr>
      <w:r w:rsidRPr="00D85F98">
        <w:rPr>
          <w:rFonts w:ascii="Times New Roman" w:hAnsi="Times New Roman" w:cs="Times New Roman"/>
          <w:sz w:val="24"/>
          <w:szCs w:val="24"/>
        </w:rPr>
        <w:lastRenderedPageBreak/>
        <w:t xml:space="preserve">The </w:t>
      </w:r>
      <w:r w:rsidR="002C13FF" w:rsidRPr="00D85F98">
        <w:rPr>
          <w:rFonts w:ascii="Times New Roman" w:hAnsi="Times New Roman" w:cs="Times New Roman"/>
          <w:sz w:val="24"/>
          <w:szCs w:val="24"/>
        </w:rPr>
        <w:t>founding</w:t>
      </w:r>
      <w:r w:rsidRPr="00D85F98">
        <w:rPr>
          <w:rFonts w:ascii="Times New Roman" w:hAnsi="Times New Roman" w:cs="Times New Roman"/>
          <w:sz w:val="24"/>
          <w:szCs w:val="24"/>
        </w:rPr>
        <w:t xml:space="preserve"> settlers</w:t>
      </w:r>
      <w:r w:rsidR="0015142B">
        <w:rPr>
          <w:rFonts w:ascii="Times New Roman" w:hAnsi="Times New Roman" w:cs="Times New Roman"/>
          <w:sz w:val="24"/>
          <w:szCs w:val="24"/>
        </w:rPr>
        <w:t xml:space="preserve"> of Quakertown were emancipated by a group of devout </w:t>
      </w:r>
      <w:r w:rsidRPr="00D85F98">
        <w:rPr>
          <w:rFonts w:ascii="Times New Roman" w:hAnsi="Times New Roman" w:cs="Times New Roman"/>
          <w:sz w:val="24"/>
          <w:szCs w:val="24"/>
        </w:rPr>
        <w:t>Quaker</w:t>
      </w:r>
      <w:r w:rsidR="0015142B">
        <w:rPr>
          <w:rFonts w:ascii="Times New Roman" w:hAnsi="Times New Roman" w:cs="Times New Roman"/>
          <w:sz w:val="24"/>
          <w:szCs w:val="24"/>
        </w:rPr>
        <w:t>s</w:t>
      </w:r>
      <w:r w:rsidRPr="00D85F98">
        <w:rPr>
          <w:rFonts w:ascii="Times New Roman" w:hAnsi="Times New Roman" w:cs="Times New Roman"/>
          <w:sz w:val="24"/>
          <w:szCs w:val="24"/>
        </w:rPr>
        <w:t>, thus the name of their community honors the</w:t>
      </w:r>
      <w:r w:rsidR="002C13FF" w:rsidRPr="00D85F98">
        <w:rPr>
          <w:rFonts w:ascii="Times New Roman" w:hAnsi="Times New Roman" w:cs="Times New Roman"/>
          <w:sz w:val="24"/>
          <w:szCs w:val="24"/>
        </w:rPr>
        <w:t>ir</w:t>
      </w:r>
      <w:r w:rsidRPr="00D85F98">
        <w:rPr>
          <w:rFonts w:ascii="Times New Roman" w:hAnsi="Times New Roman" w:cs="Times New Roman"/>
          <w:sz w:val="24"/>
          <w:szCs w:val="24"/>
        </w:rPr>
        <w:t xml:space="preserve"> benefactors.</w:t>
      </w:r>
      <w:r w:rsidR="00724690" w:rsidRPr="00D85F98">
        <w:rPr>
          <w:rStyle w:val="EndnoteReference"/>
          <w:rFonts w:ascii="Times New Roman" w:hAnsi="Times New Roman" w:cs="Times New Roman"/>
          <w:sz w:val="24"/>
          <w:szCs w:val="24"/>
        </w:rPr>
        <w:endnoteReference w:id="3"/>
      </w:r>
      <w:r w:rsidR="00724690" w:rsidRPr="00D85F98">
        <w:rPr>
          <w:rFonts w:ascii="Times New Roman" w:hAnsi="Times New Roman" w:cs="Times New Roman"/>
          <w:sz w:val="24"/>
          <w:szCs w:val="24"/>
        </w:rPr>
        <w:t xml:space="preserve">  Oral histories collected by Letitia DeBurgos</w:t>
      </w:r>
      <w:r w:rsidR="00724690" w:rsidRPr="00D85F98">
        <w:rPr>
          <w:rFonts w:ascii="Times New Roman" w:hAnsi="Times New Roman" w:cs="Times New Roman"/>
          <w:color w:val="262626"/>
          <w:sz w:val="24"/>
          <w:szCs w:val="24"/>
        </w:rPr>
        <w:t xml:space="preserve"> tell us that “Quakertown was a town within a town by the early 1870’s.”</w:t>
      </w:r>
      <w:r w:rsidR="00724690" w:rsidRPr="00D85F98">
        <w:rPr>
          <w:rStyle w:val="EndnoteReference"/>
          <w:rFonts w:ascii="Times New Roman" w:hAnsi="Times New Roman" w:cs="Times New Roman"/>
          <w:color w:val="262626"/>
          <w:sz w:val="24"/>
          <w:szCs w:val="24"/>
        </w:rPr>
        <w:endnoteReference w:id="4"/>
      </w:r>
      <w:r w:rsidR="00724690" w:rsidRPr="00D85F98">
        <w:rPr>
          <w:rFonts w:ascii="Times New Roman" w:hAnsi="Times New Roman" w:cs="Times New Roman"/>
          <w:color w:val="262626"/>
          <w:sz w:val="24"/>
          <w:szCs w:val="24"/>
        </w:rPr>
        <w:t xml:space="preserve">  </w:t>
      </w:r>
      <w:r w:rsidR="008844B5">
        <w:rPr>
          <w:rFonts w:ascii="Times New Roman" w:hAnsi="Times New Roman" w:cs="Times New Roman"/>
          <w:color w:val="262626"/>
          <w:sz w:val="24"/>
          <w:szCs w:val="24"/>
        </w:rPr>
        <w:t>At this time, Denton, Texas was a</w:t>
      </w:r>
      <w:r w:rsidR="0015142B">
        <w:rPr>
          <w:rFonts w:ascii="Times New Roman" w:hAnsi="Times New Roman" w:cs="Times New Roman"/>
          <w:color w:val="262626"/>
          <w:sz w:val="24"/>
          <w:szCs w:val="24"/>
        </w:rPr>
        <w:t xml:space="preserve"> primarily</w:t>
      </w:r>
      <w:r w:rsidR="008844B5">
        <w:rPr>
          <w:rFonts w:ascii="Times New Roman" w:hAnsi="Times New Roman" w:cs="Times New Roman"/>
          <w:color w:val="262626"/>
          <w:sz w:val="24"/>
          <w:szCs w:val="24"/>
        </w:rPr>
        <w:t xml:space="preserve"> white community with </w:t>
      </w:r>
      <w:r w:rsidR="00724690" w:rsidRPr="00D85F98">
        <w:rPr>
          <w:rFonts w:ascii="Times New Roman" w:hAnsi="Times New Roman" w:cs="Times New Roman"/>
          <w:color w:val="262626"/>
          <w:sz w:val="24"/>
          <w:szCs w:val="24"/>
        </w:rPr>
        <w:t>a few pocket</w:t>
      </w:r>
      <w:r w:rsidR="0015142B">
        <w:rPr>
          <w:rFonts w:ascii="Times New Roman" w:hAnsi="Times New Roman" w:cs="Times New Roman"/>
          <w:color w:val="262626"/>
          <w:sz w:val="24"/>
          <w:szCs w:val="24"/>
        </w:rPr>
        <w:t>s of African American residents.</w:t>
      </w:r>
      <w:r w:rsidR="0015142B">
        <w:rPr>
          <w:rStyle w:val="EndnoteReference"/>
          <w:rFonts w:ascii="Times New Roman" w:hAnsi="Times New Roman" w:cs="Times New Roman"/>
          <w:color w:val="262626"/>
          <w:sz w:val="24"/>
          <w:szCs w:val="24"/>
        </w:rPr>
        <w:endnoteReference w:id="5"/>
      </w:r>
      <w:r w:rsidR="00F67C0A">
        <w:rPr>
          <w:rFonts w:ascii="Times New Roman" w:hAnsi="Times New Roman" w:cs="Times New Roman"/>
          <w:color w:val="262626"/>
          <w:sz w:val="24"/>
          <w:szCs w:val="24"/>
        </w:rPr>
        <w:t xml:space="preserve">  Quakertown</w:t>
      </w:r>
      <w:r w:rsidR="00724690" w:rsidRPr="00D85F98">
        <w:rPr>
          <w:rFonts w:ascii="Times New Roman" w:hAnsi="Times New Roman" w:cs="Times New Roman"/>
          <w:color w:val="262626"/>
          <w:sz w:val="24"/>
          <w:szCs w:val="24"/>
        </w:rPr>
        <w:t xml:space="preserve"> grew and prospered over the following decades.  By 1920, </w:t>
      </w:r>
      <w:r w:rsidR="00F67C0A">
        <w:rPr>
          <w:rFonts w:ascii="Times New Roman" w:hAnsi="Times New Roman" w:cs="Times New Roman"/>
          <w:color w:val="262626"/>
          <w:sz w:val="24"/>
          <w:szCs w:val="24"/>
        </w:rPr>
        <w:t>it</w:t>
      </w:r>
      <w:r w:rsidR="00724690" w:rsidRPr="00D85F98">
        <w:rPr>
          <w:rFonts w:ascii="Times New Roman" w:hAnsi="Times New Roman" w:cs="Times New Roman"/>
          <w:color w:val="262626"/>
          <w:sz w:val="24"/>
          <w:szCs w:val="24"/>
        </w:rPr>
        <w:t xml:space="preserve"> encompassed a region approximately five blocks north to south and four blocks east to west in the mid</w:t>
      </w:r>
      <w:r w:rsidR="00724690">
        <w:rPr>
          <w:rFonts w:ascii="Times New Roman" w:hAnsi="Times New Roman" w:cs="Times New Roman"/>
          <w:color w:val="262626"/>
          <w:sz w:val="24"/>
          <w:szCs w:val="24"/>
        </w:rPr>
        <w:t>st of the town of Denton, Texas</w:t>
      </w:r>
      <w:r w:rsidR="00F67C0A">
        <w:rPr>
          <w:rFonts w:ascii="Times New Roman" w:hAnsi="Times New Roman" w:cs="Times New Roman"/>
          <w:color w:val="262626"/>
          <w:sz w:val="24"/>
          <w:szCs w:val="24"/>
        </w:rPr>
        <w:t xml:space="preserve"> (see map, Figure 12)</w:t>
      </w:r>
      <w:r w:rsidR="00724690">
        <w:rPr>
          <w:rFonts w:ascii="Times New Roman" w:hAnsi="Times New Roman" w:cs="Times New Roman"/>
          <w:color w:val="262626"/>
          <w:sz w:val="24"/>
          <w:szCs w:val="24"/>
        </w:rPr>
        <w:t>.</w:t>
      </w:r>
      <w:r w:rsidR="00724690" w:rsidRPr="00D85F98">
        <w:rPr>
          <w:rFonts w:ascii="Times New Roman" w:hAnsi="Times New Roman" w:cs="Times New Roman"/>
          <w:color w:val="262626"/>
          <w:sz w:val="24"/>
          <w:szCs w:val="24"/>
        </w:rPr>
        <w:t xml:space="preserve">  Two streams wove through the neighborhood, where </w:t>
      </w:r>
      <w:r w:rsidR="0015142B">
        <w:rPr>
          <w:rFonts w:ascii="Times New Roman" w:hAnsi="Times New Roman" w:cs="Times New Roman"/>
          <w:color w:val="262626"/>
          <w:sz w:val="24"/>
          <w:szCs w:val="24"/>
        </w:rPr>
        <w:t>t</w:t>
      </w:r>
      <w:r w:rsidR="00724690" w:rsidRPr="00D85F98">
        <w:rPr>
          <w:rFonts w:ascii="Times New Roman" w:hAnsi="Times New Roman" w:cs="Times New Roman"/>
          <w:color w:val="262626"/>
          <w:sz w:val="24"/>
          <w:szCs w:val="24"/>
        </w:rPr>
        <w:t>rees were plentiful and the rich topsoil encouraged small family gardens.  Quakertown also benefited from “its proximity to the city square, plus the opportunity for African Americans to purchase land, own businesses, and for their children to attend the Quakertown school.”</w:t>
      </w:r>
      <w:r w:rsidR="00724690" w:rsidRPr="00D85F98">
        <w:rPr>
          <w:rStyle w:val="EndnoteReference"/>
          <w:rFonts w:ascii="Times New Roman" w:hAnsi="Times New Roman" w:cs="Times New Roman"/>
          <w:color w:val="262626"/>
          <w:sz w:val="24"/>
          <w:szCs w:val="24"/>
        </w:rPr>
        <w:endnoteReference w:id="6"/>
      </w:r>
      <w:r w:rsidR="00724690" w:rsidRPr="00D85F98">
        <w:rPr>
          <w:rFonts w:ascii="Times New Roman" w:hAnsi="Times New Roman" w:cs="Times New Roman"/>
          <w:color w:val="262626"/>
          <w:sz w:val="24"/>
          <w:szCs w:val="24"/>
        </w:rPr>
        <w:t xml:space="preserve">  Three churches were built and no fewer than five civic organizations and lodges were established.</w:t>
      </w:r>
      <w:r w:rsidR="00724690" w:rsidRPr="00D85F98">
        <w:rPr>
          <w:rStyle w:val="EndnoteReference"/>
          <w:rFonts w:ascii="Times New Roman" w:hAnsi="Times New Roman" w:cs="Times New Roman"/>
          <w:color w:val="262626"/>
          <w:sz w:val="24"/>
          <w:szCs w:val="24"/>
        </w:rPr>
        <w:endnoteReference w:id="7"/>
      </w:r>
      <w:r w:rsidR="00724690" w:rsidRPr="00D85F98">
        <w:rPr>
          <w:rFonts w:ascii="Times New Roman" w:hAnsi="Times New Roman" w:cs="Times New Roman"/>
          <w:color w:val="262626"/>
          <w:sz w:val="24"/>
          <w:szCs w:val="24"/>
        </w:rPr>
        <w:t xml:space="preserve">  A variety of businesses were founded by the residents of Quakertown, and </w:t>
      </w:r>
      <w:r w:rsidR="00F67C0A">
        <w:rPr>
          <w:rFonts w:ascii="Times New Roman" w:hAnsi="Times New Roman" w:cs="Times New Roman"/>
          <w:color w:val="262626"/>
          <w:sz w:val="24"/>
          <w:szCs w:val="24"/>
        </w:rPr>
        <w:t>whose</w:t>
      </w:r>
      <w:r w:rsidR="00724690" w:rsidRPr="00D85F98">
        <w:rPr>
          <w:rFonts w:ascii="Times New Roman" w:hAnsi="Times New Roman" w:cs="Times New Roman"/>
          <w:color w:val="262626"/>
          <w:sz w:val="24"/>
          <w:szCs w:val="24"/>
        </w:rPr>
        <w:t xml:space="preserve"> citizens also worked throughout Denton.</w:t>
      </w:r>
      <w:r w:rsidR="00724690" w:rsidRPr="00D85F98">
        <w:rPr>
          <w:rStyle w:val="EndnoteReference"/>
          <w:rFonts w:ascii="Times New Roman" w:hAnsi="Times New Roman" w:cs="Times New Roman"/>
          <w:color w:val="262626"/>
          <w:sz w:val="24"/>
          <w:szCs w:val="24"/>
        </w:rPr>
        <w:endnoteReference w:id="8"/>
      </w:r>
      <w:r w:rsidR="00724690" w:rsidRPr="00D85F98">
        <w:rPr>
          <w:rFonts w:ascii="Times New Roman" w:hAnsi="Times New Roman" w:cs="Times New Roman"/>
          <w:color w:val="262626"/>
          <w:sz w:val="24"/>
          <w:szCs w:val="24"/>
        </w:rPr>
        <w:t xml:space="preserve"> </w:t>
      </w:r>
    </w:p>
    <w:p w:rsidR="00724690" w:rsidRPr="00D85F98" w:rsidRDefault="00724690" w:rsidP="00F86E29">
      <w:pPr>
        <w:spacing w:after="0" w:line="480" w:lineRule="auto"/>
        <w:ind w:firstLine="720"/>
        <w:rPr>
          <w:rFonts w:ascii="Times New Roman" w:hAnsi="Times New Roman" w:cs="Times New Roman"/>
          <w:color w:val="262626"/>
          <w:sz w:val="24"/>
          <w:szCs w:val="24"/>
        </w:rPr>
      </w:pPr>
      <w:r w:rsidRPr="00D85F98">
        <w:rPr>
          <w:rFonts w:ascii="Times New Roman" w:hAnsi="Times New Roman" w:cs="Times New Roman"/>
          <w:color w:val="262626"/>
          <w:sz w:val="24"/>
          <w:szCs w:val="24"/>
        </w:rPr>
        <w:t>This thriving prosperity was not to last, however.  Before 1920, there were forces within the city maneuvering to compel the residents of Quakertown to relocate.</w:t>
      </w:r>
      <w:r w:rsidRPr="00D85F98">
        <w:rPr>
          <w:rStyle w:val="EndnoteReference"/>
          <w:rFonts w:ascii="Times New Roman" w:hAnsi="Times New Roman" w:cs="Times New Roman"/>
          <w:color w:val="262626"/>
          <w:sz w:val="24"/>
          <w:szCs w:val="24"/>
        </w:rPr>
        <w:endnoteReference w:id="9"/>
      </w:r>
      <w:r w:rsidRPr="00D85F98">
        <w:rPr>
          <w:rFonts w:ascii="Times New Roman" w:hAnsi="Times New Roman" w:cs="Times New Roman"/>
          <w:color w:val="262626"/>
          <w:sz w:val="24"/>
          <w:szCs w:val="24"/>
        </w:rPr>
        <w:t xml:space="preserve">  The president of the “Girl’s College of Industrial Arts”</w:t>
      </w:r>
      <w:r w:rsidR="00D200D8">
        <w:rPr>
          <w:rFonts w:ascii="Times New Roman" w:hAnsi="Times New Roman" w:cs="Times New Roman"/>
          <w:color w:val="262626"/>
          <w:sz w:val="24"/>
          <w:szCs w:val="24"/>
        </w:rPr>
        <w:t xml:space="preserve"> F.</w:t>
      </w:r>
      <w:r>
        <w:rPr>
          <w:rFonts w:ascii="Times New Roman" w:hAnsi="Times New Roman" w:cs="Times New Roman"/>
          <w:color w:val="262626"/>
          <w:sz w:val="24"/>
          <w:szCs w:val="24"/>
        </w:rPr>
        <w:t>M. Bral</w:t>
      </w:r>
      <w:r w:rsidRPr="00D85F98">
        <w:rPr>
          <w:rFonts w:ascii="Times New Roman" w:hAnsi="Times New Roman" w:cs="Times New Roman"/>
          <w:color w:val="262626"/>
          <w:sz w:val="24"/>
          <w:szCs w:val="24"/>
        </w:rPr>
        <w:t>ley spearheaded the campaign to remove the whole community from Denton.</w:t>
      </w:r>
      <w:r w:rsidRPr="00D85F98">
        <w:rPr>
          <w:rStyle w:val="EndnoteReference"/>
          <w:rFonts w:ascii="Times New Roman" w:hAnsi="Times New Roman" w:cs="Times New Roman"/>
          <w:color w:val="262626"/>
          <w:sz w:val="24"/>
          <w:szCs w:val="24"/>
        </w:rPr>
        <w:endnoteReference w:id="10"/>
      </w:r>
      <w:r w:rsidRPr="00D85F98">
        <w:rPr>
          <w:rFonts w:ascii="Times New Roman" w:hAnsi="Times New Roman" w:cs="Times New Roman"/>
          <w:color w:val="262626"/>
          <w:sz w:val="24"/>
          <w:szCs w:val="24"/>
        </w:rPr>
        <w:t xml:space="preserve">  </w:t>
      </w:r>
      <w:r>
        <w:rPr>
          <w:rFonts w:ascii="Times New Roman" w:hAnsi="Times New Roman" w:cs="Times New Roman"/>
          <w:color w:val="262626"/>
          <w:sz w:val="24"/>
          <w:szCs w:val="24"/>
        </w:rPr>
        <w:t>He and civic leaders</w:t>
      </w:r>
      <w:r w:rsidRPr="00D85F98">
        <w:rPr>
          <w:rFonts w:ascii="Times New Roman" w:hAnsi="Times New Roman" w:cs="Times New Roman"/>
          <w:color w:val="262626"/>
          <w:sz w:val="24"/>
          <w:szCs w:val="24"/>
        </w:rPr>
        <w:t xml:space="preserve"> actively campaigned within the</w:t>
      </w:r>
      <w:r w:rsidR="00D200D8">
        <w:rPr>
          <w:rFonts w:ascii="Times New Roman" w:hAnsi="Times New Roman" w:cs="Times New Roman"/>
          <w:color w:val="262626"/>
          <w:sz w:val="24"/>
          <w:szCs w:val="24"/>
        </w:rPr>
        <w:t xml:space="preserve"> white civic leadership</w:t>
      </w:r>
      <w:r>
        <w:rPr>
          <w:rFonts w:ascii="Times New Roman" w:hAnsi="Times New Roman" w:cs="Times New Roman"/>
          <w:color w:val="262626"/>
          <w:sz w:val="24"/>
          <w:szCs w:val="24"/>
        </w:rPr>
        <w:t xml:space="preserve"> to clear the area.  Bral</w:t>
      </w:r>
      <w:r w:rsidRPr="00D85F98">
        <w:rPr>
          <w:rFonts w:ascii="Times New Roman" w:hAnsi="Times New Roman" w:cs="Times New Roman"/>
          <w:color w:val="262626"/>
          <w:sz w:val="24"/>
          <w:szCs w:val="24"/>
        </w:rPr>
        <w:t>ley’s school was openly a school for white girls, and the presence of a rather large African American community between the growing school and the town square and railroad station, caused a publicity problem for the school.</w:t>
      </w:r>
      <w:r w:rsidRPr="00D85F98">
        <w:rPr>
          <w:rStyle w:val="EndnoteReference"/>
          <w:rFonts w:ascii="Times New Roman" w:hAnsi="Times New Roman" w:cs="Times New Roman"/>
          <w:color w:val="262626"/>
          <w:sz w:val="24"/>
          <w:szCs w:val="24"/>
        </w:rPr>
        <w:endnoteReference w:id="11"/>
      </w:r>
      <w:r w:rsidR="00D200D8">
        <w:rPr>
          <w:rFonts w:ascii="Times New Roman" w:hAnsi="Times New Roman" w:cs="Times New Roman"/>
          <w:color w:val="262626"/>
          <w:sz w:val="24"/>
          <w:szCs w:val="24"/>
        </w:rPr>
        <w:t xml:space="preserve">  Pressure mounted as</w:t>
      </w:r>
      <w:r w:rsidRPr="00D85F98">
        <w:rPr>
          <w:rFonts w:ascii="Times New Roman" w:hAnsi="Times New Roman" w:cs="Times New Roman"/>
          <w:color w:val="262626"/>
          <w:sz w:val="24"/>
          <w:szCs w:val="24"/>
        </w:rPr>
        <w:t xml:space="preserve"> the Ku Klux Klan made many appearances to stoke the fires of the </w:t>
      </w:r>
      <w:r w:rsidR="00D200D8">
        <w:rPr>
          <w:rFonts w:ascii="Times New Roman" w:hAnsi="Times New Roman" w:cs="Times New Roman"/>
          <w:color w:val="262626"/>
          <w:sz w:val="24"/>
          <w:szCs w:val="24"/>
        </w:rPr>
        <w:t>growing</w:t>
      </w:r>
      <w:r w:rsidRPr="00D85F98">
        <w:rPr>
          <w:rFonts w:ascii="Times New Roman" w:hAnsi="Times New Roman" w:cs="Times New Roman"/>
          <w:color w:val="262626"/>
          <w:sz w:val="24"/>
          <w:szCs w:val="24"/>
        </w:rPr>
        <w:t xml:space="preserve"> tension.</w:t>
      </w:r>
      <w:r w:rsidRPr="00D85F98">
        <w:rPr>
          <w:rStyle w:val="EndnoteReference"/>
          <w:rFonts w:ascii="Times New Roman" w:hAnsi="Times New Roman" w:cs="Times New Roman"/>
          <w:color w:val="262626"/>
          <w:sz w:val="24"/>
          <w:szCs w:val="24"/>
        </w:rPr>
        <w:endnoteReference w:id="12"/>
      </w:r>
      <w:r w:rsidRPr="00D85F98">
        <w:rPr>
          <w:rFonts w:ascii="Times New Roman" w:hAnsi="Times New Roman" w:cs="Times New Roman"/>
          <w:color w:val="262626"/>
          <w:sz w:val="24"/>
          <w:szCs w:val="24"/>
        </w:rPr>
        <w:t xml:space="preserve">  In 1922, the city of Denton voted to purchase the land owned by the residents of Quakertown for </w:t>
      </w:r>
      <w:r w:rsidRPr="00D85F98">
        <w:rPr>
          <w:rFonts w:ascii="Times New Roman" w:hAnsi="Times New Roman" w:cs="Times New Roman"/>
          <w:color w:val="262626"/>
          <w:sz w:val="24"/>
          <w:szCs w:val="24"/>
        </w:rPr>
        <w:lastRenderedPageBreak/>
        <w:t>the purposes of a building a city park, and despite some efforts to resist the African American community was forcibly scattered and relocated.</w:t>
      </w:r>
      <w:r w:rsidRPr="00D85F98">
        <w:rPr>
          <w:rStyle w:val="EndnoteReference"/>
          <w:rFonts w:ascii="Times New Roman" w:hAnsi="Times New Roman" w:cs="Times New Roman"/>
          <w:color w:val="262626"/>
          <w:sz w:val="24"/>
          <w:szCs w:val="24"/>
        </w:rPr>
        <w:endnoteReference w:id="13"/>
      </w:r>
      <w:r w:rsidRPr="00D85F98">
        <w:rPr>
          <w:rFonts w:ascii="Times New Roman" w:hAnsi="Times New Roman" w:cs="Times New Roman"/>
          <w:color w:val="262626"/>
          <w:sz w:val="24"/>
          <w:szCs w:val="24"/>
        </w:rPr>
        <w:t xml:space="preserve">  </w:t>
      </w:r>
    </w:p>
    <w:p w:rsidR="00724690" w:rsidRPr="00D85F98" w:rsidRDefault="00724690" w:rsidP="00F86E29">
      <w:pPr>
        <w:spacing w:after="0" w:line="480" w:lineRule="auto"/>
        <w:ind w:firstLine="720"/>
        <w:rPr>
          <w:rFonts w:ascii="Times New Roman" w:hAnsi="Times New Roman" w:cs="Times New Roman"/>
          <w:color w:val="262626"/>
          <w:sz w:val="24"/>
          <w:szCs w:val="24"/>
        </w:rPr>
      </w:pPr>
      <w:r w:rsidRPr="00D85F98">
        <w:rPr>
          <w:rFonts w:ascii="Times New Roman" w:hAnsi="Times New Roman" w:cs="Times New Roman"/>
          <w:color w:val="262626"/>
          <w:sz w:val="24"/>
          <w:szCs w:val="24"/>
        </w:rPr>
        <w:t>The story of Quakertown has many more incidents and details, and this brief summary does not do justice to the lives of the individuals and families who were disheartened and mistreated through these tragic events.  The goal of this writing is to focus on a particular facet of the case</w:t>
      </w:r>
      <w:r>
        <w:rPr>
          <w:rFonts w:ascii="Times New Roman" w:hAnsi="Times New Roman" w:cs="Times New Roman"/>
          <w:color w:val="262626"/>
          <w:sz w:val="24"/>
          <w:szCs w:val="24"/>
        </w:rPr>
        <w:t>: the cultural identity of the w</w:t>
      </w:r>
      <w:r w:rsidRPr="00D85F98">
        <w:rPr>
          <w:rFonts w:ascii="Times New Roman" w:hAnsi="Times New Roman" w:cs="Times New Roman"/>
          <w:color w:val="262626"/>
          <w:sz w:val="24"/>
          <w:szCs w:val="24"/>
        </w:rPr>
        <w:t>hite community as threatened by the presence of the black community within the borders of their town, and specifically to exa</w:t>
      </w:r>
      <w:r>
        <w:rPr>
          <w:rFonts w:ascii="Times New Roman" w:hAnsi="Times New Roman" w:cs="Times New Roman"/>
          <w:color w:val="262626"/>
          <w:sz w:val="24"/>
          <w:szCs w:val="24"/>
        </w:rPr>
        <w:t>mine the perception of Whiteness</w:t>
      </w:r>
      <w:r w:rsidRPr="00D85F98">
        <w:rPr>
          <w:rFonts w:ascii="Times New Roman" w:hAnsi="Times New Roman" w:cs="Times New Roman"/>
          <w:color w:val="262626"/>
          <w:sz w:val="24"/>
          <w:szCs w:val="24"/>
        </w:rPr>
        <w:t xml:space="preserve"> among white Southerners through material objects as they sought to establish a culture of difference between themselves and the African Americans living among them.</w:t>
      </w:r>
    </w:p>
    <w:p w:rsidR="00724690" w:rsidRPr="00D85F98" w:rsidRDefault="00724690" w:rsidP="00F86E29">
      <w:pPr>
        <w:spacing w:after="0" w:line="480" w:lineRule="auto"/>
        <w:ind w:firstLine="720"/>
        <w:rPr>
          <w:rFonts w:ascii="Times New Roman" w:hAnsi="Times New Roman" w:cs="Times New Roman"/>
          <w:color w:val="262626"/>
          <w:sz w:val="24"/>
          <w:szCs w:val="24"/>
        </w:rPr>
      </w:pPr>
      <w:r w:rsidRPr="00D85F98">
        <w:rPr>
          <w:rFonts w:ascii="Times New Roman" w:hAnsi="Times New Roman" w:cs="Times New Roman"/>
          <w:color w:val="262626"/>
          <w:sz w:val="24"/>
          <w:szCs w:val="24"/>
        </w:rPr>
        <w:t>In the emerging post-emancipation society, as the Jim Crow era was evolving, the interactions and separations between races generated endless tens</w:t>
      </w:r>
      <w:r w:rsidR="00D200D8">
        <w:rPr>
          <w:rFonts w:ascii="Times New Roman" w:hAnsi="Times New Roman" w:cs="Times New Roman"/>
          <w:color w:val="262626"/>
          <w:sz w:val="24"/>
          <w:szCs w:val="24"/>
        </w:rPr>
        <w:t>ion.  No longer slaves, African-</w:t>
      </w:r>
      <w:r w:rsidRPr="00D85F98">
        <w:rPr>
          <w:rFonts w:ascii="Times New Roman" w:hAnsi="Times New Roman" w:cs="Times New Roman"/>
          <w:color w:val="262626"/>
          <w:sz w:val="24"/>
          <w:szCs w:val="24"/>
        </w:rPr>
        <w:t>Americans sought to establish themselves as independent citizens through industrial and professional jobs, owning businesses, building homes and establishing families that could live in close proximity and remain intact.  Grace Elizabeth Hale’s observations are significant in this examination:</w:t>
      </w:r>
    </w:p>
    <w:p w:rsidR="00724690" w:rsidRDefault="00724690" w:rsidP="00D35A95">
      <w:pPr>
        <w:spacing w:after="0" w:line="240" w:lineRule="auto"/>
        <w:ind w:left="720"/>
        <w:rPr>
          <w:rFonts w:ascii="Times New Roman" w:hAnsi="Times New Roman" w:cs="Times New Roman"/>
          <w:color w:val="262626"/>
          <w:sz w:val="24"/>
          <w:szCs w:val="24"/>
        </w:rPr>
      </w:pPr>
      <w:r w:rsidRPr="00D85F98">
        <w:rPr>
          <w:rFonts w:ascii="Times New Roman" w:hAnsi="Times New Roman" w:cs="Times New Roman"/>
          <w:color w:val="262626"/>
          <w:sz w:val="24"/>
          <w:szCs w:val="24"/>
        </w:rPr>
        <w:t>The overlapping of the aftermath of the Civil War and the fate of the ex-slaves with these economic changes destabilized the cat</w:t>
      </w:r>
      <w:r w:rsidR="00D200D8">
        <w:rPr>
          <w:rFonts w:ascii="Times New Roman" w:hAnsi="Times New Roman" w:cs="Times New Roman"/>
          <w:color w:val="262626"/>
          <w:sz w:val="24"/>
          <w:szCs w:val="24"/>
        </w:rPr>
        <w:t>egories of power during the 1880’s and 1890’</w:t>
      </w:r>
      <w:r w:rsidRPr="00D85F98">
        <w:rPr>
          <w:rFonts w:ascii="Times New Roman" w:hAnsi="Times New Roman" w:cs="Times New Roman"/>
          <w:color w:val="262626"/>
          <w:sz w:val="24"/>
          <w:szCs w:val="24"/>
        </w:rPr>
        <w:t>s</w:t>
      </w:r>
      <w:r w:rsidRPr="00D85F98">
        <w:rPr>
          <w:rFonts w:ascii="Times New Roman" w:hAnsi="Times New Roman" w:cs="Times New Roman"/>
          <w:b/>
          <w:bCs/>
          <w:color w:val="262626"/>
          <w:sz w:val="24"/>
          <w:szCs w:val="24"/>
        </w:rPr>
        <w:t xml:space="preserve">. </w:t>
      </w:r>
      <w:r w:rsidRPr="00D85F98">
        <w:rPr>
          <w:rFonts w:ascii="Times New Roman" w:hAnsi="Times New Roman" w:cs="Times New Roman"/>
          <w:bCs/>
          <w:color w:val="262626"/>
          <w:sz w:val="24"/>
          <w:szCs w:val="24"/>
        </w:rPr>
        <w:t>The question of what structure of social ordering would replace the familiar hierarchies</w:t>
      </w:r>
      <w:r w:rsidRPr="00D85F98">
        <w:rPr>
          <w:rFonts w:ascii="Times New Roman" w:hAnsi="Times New Roman" w:cs="Times New Roman"/>
          <w:color w:val="262626"/>
          <w:sz w:val="24"/>
          <w:szCs w:val="24"/>
        </w:rPr>
        <w:t xml:space="preserve"> of both North and South made this a period of volatility and uncertainty. Hierarchical structures founded in the personalized social relations of specific localities lost their authority in an increasingly mobile and rapidly changing society. </w:t>
      </w:r>
      <w:r w:rsidRPr="00D85F98">
        <w:rPr>
          <w:rFonts w:ascii="Times New Roman" w:hAnsi="Times New Roman" w:cs="Times New Roman"/>
          <w:bCs/>
          <w:color w:val="262626"/>
          <w:sz w:val="24"/>
          <w:szCs w:val="24"/>
        </w:rPr>
        <w:t>How would people know who they were within this spinning abstraction</w:t>
      </w:r>
      <w:r w:rsidRPr="00D85F98">
        <w:rPr>
          <w:rFonts w:ascii="Times New Roman" w:hAnsi="Times New Roman" w:cs="Times New Roman"/>
          <w:color w:val="262626"/>
          <w:sz w:val="24"/>
          <w:szCs w:val="24"/>
        </w:rPr>
        <w:t>, the newly economically integrat</w:t>
      </w:r>
      <w:r w:rsidR="00D200D8">
        <w:rPr>
          <w:rFonts w:ascii="Times New Roman" w:hAnsi="Times New Roman" w:cs="Times New Roman"/>
          <w:color w:val="262626"/>
          <w:sz w:val="24"/>
          <w:szCs w:val="24"/>
        </w:rPr>
        <w:t>ed, industrialized nation-state?</w:t>
      </w:r>
      <w:r w:rsidRPr="00D85F98">
        <w:rPr>
          <w:rStyle w:val="EndnoteReference"/>
          <w:rFonts w:ascii="Times New Roman" w:hAnsi="Times New Roman" w:cs="Times New Roman"/>
          <w:color w:val="262626"/>
          <w:sz w:val="24"/>
          <w:szCs w:val="24"/>
        </w:rPr>
        <w:endnoteReference w:id="14"/>
      </w:r>
      <w:r w:rsidRPr="00D85F98">
        <w:rPr>
          <w:rFonts w:ascii="Times New Roman" w:hAnsi="Times New Roman" w:cs="Times New Roman"/>
          <w:color w:val="262626"/>
          <w:sz w:val="24"/>
          <w:szCs w:val="24"/>
        </w:rPr>
        <w:t xml:space="preserve"> </w:t>
      </w:r>
    </w:p>
    <w:p w:rsidR="00D200D8" w:rsidRPr="00D85F98" w:rsidRDefault="00D200D8" w:rsidP="00D35A95">
      <w:pPr>
        <w:spacing w:after="0" w:line="240" w:lineRule="auto"/>
        <w:ind w:left="720"/>
        <w:rPr>
          <w:rFonts w:ascii="Times New Roman" w:hAnsi="Times New Roman" w:cs="Times New Roman"/>
          <w:color w:val="262626"/>
          <w:sz w:val="24"/>
          <w:szCs w:val="24"/>
        </w:rPr>
      </w:pPr>
    </w:p>
    <w:p w:rsidR="00724690" w:rsidRPr="00D85F98" w:rsidRDefault="00724690" w:rsidP="00F86E29">
      <w:pPr>
        <w:spacing w:after="0" w:line="480" w:lineRule="auto"/>
        <w:ind w:firstLine="720"/>
        <w:rPr>
          <w:rFonts w:ascii="Times New Roman" w:hAnsi="Times New Roman" w:cs="Times New Roman"/>
          <w:color w:val="262626"/>
          <w:sz w:val="24"/>
          <w:szCs w:val="24"/>
        </w:rPr>
      </w:pPr>
      <w:r w:rsidRPr="00D85F98">
        <w:rPr>
          <w:rFonts w:ascii="Times New Roman" w:hAnsi="Times New Roman" w:cs="Times New Roman"/>
          <w:color w:val="262626"/>
          <w:sz w:val="24"/>
          <w:szCs w:val="24"/>
        </w:rPr>
        <w:t>The white community anxiously found itself wit</w:t>
      </w:r>
      <w:r w:rsidR="00D200D8">
        <w:rPr>
          <w:rFonts w:ascii="Times New Roman" w:hAnsi="Times New Roman" w:cs="Times New Roman"/>
          <w:color w:val="262626"/>
          <w:sz w:val="24"/>
          <w:szCs w:val="24"/>
        </w:rPr>
        <w:t xml:space="preserve">h a need to </w:t>
      </w:r>
      <w:r w:rsidRPr="00D85F98">
        <w:rPr>
          <w:rFonts w:ascii="Times New Roman" w:hAnsi="Times New Roman" w:cs="Times New Roman"/>
          <w:color w:val="262626"/>
          <w:sz w:val="24"/>
          <w:szCs w:val="24"/>
        </w:rPr>
        <w:t>construct identity.  Without the distinction of ‘owned’ and ‘free,’ they turned to skin color, polarized through language into the binary of black and white.  This identity c</w:t>
      </w:r>
      <w:r w:rsidR="00D200D8">
        <w:rPr>
          <w:rFonts w:ascii="Times New Roman" w:hAnsi="Times New Roman" w:cs="Times New Roman"/>
          <w:color w:val="262626"/>
          <w:sz w:val="24"/>
          <w:szCs w:val="24"/>
        </w:rPr>
        <w:t xml:space="preserve">risis manifested in many ways, including </w:t>
      </w:r>
      <w:r w:rsidRPr="00D85F98">
        <w:rPr>
          <w:rFonts w:ascii="Times New Roman" w:hAnsi="Times New Roman" w:cs="Times New Roman"/>
          <w:color w:val="262626"/>
          <w:sz w:val="24"/>
          <w:szCs w:val="24"/>
        </w:rPr>
        <w:t xml:space="preserve">the ownership of material objects as cultural identity, </w:t>
      </w:r>
      <w:r w:rsidR="00D200D8">
        <w:rPr>
          <w:rFonts w:ascii="Times New Roman" w:hAnsi="Times New Roman" w:cs="Times New Roman"/>
          <w:color w:val="262626"/>
          <w:sz w:val="24"/>
          <w:szCs w:val="24"/>
        </w:rPr>
        <w:t xml:space="preserve">challenged by racially </w:t>
      </w:r>
      <w:r w:rsidRPr="00D85F98">
        <w:rPr>
          <w:rFonts w:ascii="Times New Roman" w:hAnsi="Times New Roman" w:cs="Times New Roman"/>
          <w:color w:val="262626"/>
          <w:sz w:val="24"/>
          <w:szCs w:val="24"/>
        </w:rPr>
        <w:t>bodied identity.</w:t>
      </w:r>
    </w:p>
    <w:p w:rsidR="00724690" w:rsidRPr="00D85F98" w:rsidRDefault="00724690" w:rsidP="00673F19">
      <w:pPr>
        <w:spacing w:after="0" w:line="480" w:lineRule="auto"/>
        <w:ind w:firstLine="720"/>
        <w:rPr>
          <w:rFonts w:ascii="Times New Roman" w:hAnsi="Times New Roman" w:cs="Times New Roman"/>
          <w:color w:val="262626"/>
          <w:sz w:val="24"/>
          <w:szCs w:val="24"/>
        </w:rPr>
      </w:pPr>
      <w:r w:rsidRPr="00D85F98">
        <w:rPr>
          <w:rFonts w:ascii="Times New Roman" w:hAnsi="Times New Roman" w:cs="Times New Roman"/>
          <w:color w:val="262626"/>
          <w:sz w:val="24"/>
          <w:szCs w:val="24"/>
        </w:rPr>
        <w:lastRenderedPageBreak/>
        <w:t xml:space="preserve">In the community of Denton, Texas at the turn of the century, the need to separate and control </w:t>
      </w:r>
      <w:r w:rsidR="00D200D8">
        <w:rPr>
          <w:rFonts w:ascii="Times New Roman" w:hAnsi="Times New Roman" w:cs="Times New Roman"/>
          <w:color w:val="262626"/>
          <w:sz w:val="24"/>
          <w:szCs w:val="24"/>
        </w:rPr>
        <w:t>property</w:t>
      </w:r>
      <w:r w:rsidRPr="00D85F98">
        <w:rPr>
          <w:rFonts w:ascii="Times New Roman" w:hAnsi="Times New Roman" w:cs="Times New Roman"/>
          <w:color w:val="262626"/>
          <w:sz w:val="24"/>
          <w:szCs w:val="24"/>
        </w:rPr>
        <w:t xml:space="preserve"> was an outward expression of the desperate need to establish and affirm the identity of the white community. </w:t>
      </w:r>
      <w:r>
        <w:rPr>
          <w:rFonts w:ascii="Times New Roman" w:hAnsi="Times New Roman" w:cs="Times New Roman"/>
          <w:color w:val="262626"/>
          <w:sz w:val="24"/>
          <w:szCs w:val="24"/>
        </w:rPr>
        <w:t xml:space="preserve"> The academic concept of material culture strives to examine the intersection between humanity and the objects it creates and utilizes, where “materiality is an integral dimension of culture.”</w:t>
      </w:r>
      <w:r>
        <w:rPr>
          <w:rStyle w:val="EndnoteReference"/>
          <w:rFonts w:ascii="Times New Roman" w:hAnsi="Times New Roman" w:cs="Times New Roman"/>
          <w:color w:val="262626"/>
          <w:sz w:val="24"/>
          <w:szCs w:val="24"/>
        </w:rPr>
        <w:endnoteReference w:id="15"/>
      </w:r>
      <w:r w:rsidRPr="00D85F98">
        <w:rPr>
          <w:rFonts w:ascii="Times New Roman" w:hAnsi="Times New Roman" w:cs="Times New Roman"/>
          <w:color w:val="262626"/>
          <w:sz w:val="24"/>
          <w:szCs w:val="24"/>
        </w:rPr>
        <w:t xml:space="preserve">  Objects of material culture </w:t>
      </w:r>
      <w:r>
        <w:rPr>
          <w:rFonts w:ascii="Times New Roman" w:hAnsi="Times New Roman" w:cs="Times New Roman"/>
          <w:color w:val="262626"/>
          <w:sz w:val="24"/>
          <w:szCs w:val="24"/>
        </w:rPr>
        <w:t>are of course extremely numerous. In</w:t>
      </w:r>
      <w:r w:rsidRPr="00D85F98">
        <w:rPr>
          <w:rFonts w:ascii="Times New Roman" w:hAnsi="Times New Roman" w:cs="Times New Roman"/>
          <w:color w:val="262626"/>
          <w:sz w:val="24"/>
          <w:szCs w:val="24"/>
        </w:rPr>
        <w:t xml:space="preserve"> Quakertown, the photographic record offers homes and clothing as a means to directly compare the lives of white and black citizens.</w:t>
      </w:r>
      <w:r>
        <w:rPr>
          <w:rFonts w:ascii="Times New Roman" w:hAnsi="Times New Roman" w:cs="Times New Roman"/>
          <w:color w:val="262626"/>
          <w:sz w:val="24"/>
          <w:szCs w:val="24"/>
        </w:rPr>
        <w:t xml:space="preserve">  The tension arises when the contrast breaks down.</w:t>
      </w:r>
      <w:r w:rsidRPr="00D85F98">
        <w:rPr>
          <w:rFonts w:ascii="Times New Roman" w:hAnsi="Times New Roman" w:cs="Times New Roman"/>
          <w:color w:val="262626"/>
          <w:sz w:val="24"/>
          <w:szCs w:val="24"/>
        </w:rPr>
        <w:t xml:space="preserve">  A few African Americans in Quakertown, such as Dr. Edwin Moten, acquired homes and clothing very similar to objects belon</w:t>
      </w:r>
      <w:r w:rsidR="00D200D8">
        <w:rPr>
          <w:rFonts w:ascii="Times New Roman" w:hAnsi="Times New Roman" w:cs="Times New Roman"/>
          <w:color w:val="262626"/>
          <w:sz w:val="24"/>
          <w:szCs w:val="24"/>
        </w:rPr>
        <w:t>ging to the white middle class.</w:t>
      </w:r>
      <w:r w:rsidRPr="00D85F98">
        <w:rPr>
          <w:rFonts w:ascii="Times New Roman" w:hAnsi="Times New Roman" w:cs="Times New Roman"/>
          <w:color w:val="262626"/>
          <w:sz w:val="24"/>
          <w:szCs w:val="24"/>
        </w:rPr>
        <w:t xml:space="preserve">  This similarity must have added to the stress and distress of white Dentonites s</w:t>
      </w:r>
      <w:r>
        <w:rPr>
          <w:rFonts w:ascii="Times New Roman" w:hAnsi="Times New Roman" w:cs="Times New Roman"/>
          <w:color w:val="262626"/>
          <w:sz w:val="24"/>
          <w:szCs w:val="24"/>
        </w:rPr>
        <w:t>truggling to form</w:t>
      </w:r>
      <w:r w:rsidRPr="00D85F98">
        <w:rPr>
          <w:rFonts w:ascii="Times New Roman" w:hAnsi="Times New Roman" w:cs="Times New Roman"/>
          <w:color w:val="262626"/>
          <w:sz w:val="24"/>
          <w:szCs w:val="24"/>
        </w:rPr>
        <w:t xml:space="preserve"> racial identity.  As W.E.B. Du Bois phrased it in 1905 with essential eloquence: “How does it feel to be a problem?  I answer seldom a word.”</w:t>
      </w:r>
      <w:r w:rsidRPr="00D85F98">
        <w:rPr>
          <w:rStyle w:val="EndnoteReference"/>
          <w:rFonts w:ascii="Times New Roman" w:hAnsi="Times New Roman" w:cs="Times New Roman"/>
          <w:color w:val="262626"/>
          <w:sz w:val="24"/>
          <w:szCs w:val="24"/>
        </w:rPr>
        <w:endnoteReference w:id="16"/>
      </w:r>
      <w:r w:rsidRPr="00D85F98">
        <w:rPr>
          <w:rFonts w:ascii="Times New Roman" w:hAnsi="Times New Roman" w:cs="Times New Roman"/>
          <w:color w:val="262626"/>
          <w:sz w:val="24"/>
          <w:szCs w:val="24"/>
        </w:rPr>
        <w:t xml:space="preserve">  </w:t>
      </w:r>
    </w:p>
    <w:p w:rsidR="00724690" w:rsidRPr="00D85F98" w:rsidRDefault="00724690" w:rsidP="001276C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Author</w:t>
      </w:r>
      <w:r w:rsidRPr="00D85F98">
        <w:rPr>
          <w:rFonts w:ascii="Times New Roman" w:hAnsi="Times New Roman" w:cs="Times New Roman"/>
          <w:sz w:val="24"/>
          <w:szCs w:val="24"/>
        </w:rPr>
        <w:t xml:space="preserve"> Franz Fanon</w:t>
      </w:r>
      <w:r>
        <w:rPr>
          <w:rFonts w:ascii="Times New Roman" w:hAnsi="Times New Roman" w:cs="Times New Roman"/>
          <w:sz w:val="24"/>
          <w:szCs w:val="24"/>
        </w:rPr>
        <w:t>, born in</w:t>
      </w:r>
      <w:r w:rsidRPr="00D85F98">
        <w:rPr>
          <w:rFonts w:ascii="Times New Roman" w:hAnsi="Times New Roman" w:cs="Times New Roman"/>
          <w:sz w:val="24"/>
          <w:szCs w:val="24"/>
        </w:rPr>
        <w:t xml:space="preserve"> Martinique</w:t>
      </w:r>
      <w:r>
        <w:rPr>
          <w:rFonts w:ascii="Times New Roman" w:hAnsi="Times New Roman" w:cs="Times New Roman"/>
          <w:sz w:val="24"/>
          <w:szCs w:val="24"/>
        </w:rPr>
        <w:t xml:space="preserve"> and working through the mid-century,</w:t>
      </w:r>
      <w:r w:rsidRPr="00D85F98">
        <w:rPr>
          <w:rFonts w:ascii="Times New Roman" w:hAnsi="Times New Roman" w:cs="Times New Roman"/>
          <w:sz w:val="24"/>
          <w:szCs w:val="24"/>
        </w:rPr>
        <w:t xml:space="preserve"> observes, anguishes, and battles against the perceptions the white world has against his black body: “With me, things take on a new face.  I’m not given a second chance.  I am overdetermined from the outside.  I am a slave not to the “idea” others have of me, but to my appearance.”</w:t>
      </w:r>
      <w:r w:rsidRPr="00D85F98">
        <w:rPr>
          <w:rStyle w:val="EndnoteReference"/>
          <w:rFonts w:ascii="Times New Roman" w:hAnsi="Times New Roman" w:cs="Times New Roman"/>
          <w:sz w:val="24"/>
          <w:szCs w:val="24"/>
        </w:rPr>
        <w:endnoteReference w:id="17"/>
      </w:r>
      <w:r w:rsidRPr="00D85F98">
        <w:rPr>
          <w:rFonts w:ascii="Times New Roman" w:hAnsi="Times New Roman" w:cs="Times New Roman"/>
          <w:sz w:val="24"/>
          <w:szCs w:val="24"/>
        </w:rPr>
        <w:t xml:space="preserve">  This surface appearance is </w:t>
      </w:r>
      <w:r>
        <w:rPr>
          <w:rFonts w:ascii="Times New Roman" w:hAnsi="Times New Roman" w:cs="Times New Roman"/>
          <w:sz w:val="24"/>
          <w:szCs w:val="24"/>
        </w:rPr>
        <w:t>the first and only thing many W</w:t>
      </w:r>
      <w:r w:rsidRPr="00D85F98">
        <w:rPr>
          <w:rFonts w:ascii="Times New Roman" w:hAnsi="Times New Roman" w:cs="Times New Roman"/>
          <w:sz w:val="24"/>
          <w:szCs w:val="24"/>
        </w:rPr>
        <w:t>hite</w:t>
      </w:r>
      <w:r>
        <w:rPr>
          <w:rFonts w:ascii="Times New Roman" w:hAnsi="Times New Roman" w:cs="Times New Roman"/>
          <w:sz w:val="24"/>
          <w:szCs w:val="24"/>
        </w:rPr>
        <w:t>s see when looking at a</w:t>
      </w:r>
      <w:r w:rsidRPr="00D85F98">
        <w:rPr>
          <w:rFonts w:ascii="Times New Roman" w:hAnsi="Times New Roman" w:cs="Times New Roman"/>
          <w:sz w:val="24"/>
          <w:szCs w:val="24"/>
        </w:rPr>
        <w:t xml:space="preserve"> </w:t>
      </w:r>
      <w:r>
        <w:rPr>
          <w:rFonts w:ascii="Times New Roman" w:hAnsi="Times New Roman" w:cs="Times New Roman"/>
          <w:sz w:val="24"/>
          <w:szCs w:val="24"/>
        </w:rPr>
        <w:t>Black</w:t>
      </w:r>
      <w:r w:rsidRPr="00D85F98">
        <w:rPr>
          <w:rFonts w:ascii="Times New Roman" w:hAnsi="Times New Roman" w:cs="Times New Roman"/>
          <w:sz w:val="24"/>
          <w:szCs w:val="24"/>
        </w:rPr>
        <w:t xml:space="preserve"> person, perhaps especially during the first generations after the civil war and emancipation.  Fanon articulates the reverberations of DuBois’ anguish: “I arrive slowly in the world…the white gaze, the only valid one, is already dissecting me.  I am </w:t>
      </w:r>
      <w:r w:rsidRPr="00D85F98">
        <w:rPr>
          <w:rFonts w:ascii="Times New Roman" w:hAnsi="Times New Roman" w:cs="Times New Roman"/>
          <w:i/>
          <w:sz w:val="24"/>
          <w:szCs w:val="24"/>
        </w:rPr>
        <w:t>fixed</w:t>
      </w:r>
      <w:r w:rsidRPr="00D85F98">
        <w:rPr>
          <w:rFonts w:ascii="Times New Roman" w:hAnsi="Times New Roman" w:cs="Times New Roman"/>
          <w:sz w:val="24"/>
          <w:szCs w:val="24"/>
        </w:rPr>
        <w:t>”</w:t>
      </w:r>
      <w:r w:rsidRPr="00D85F98">
        <w:rPr>
          <w:rStyle w:val="EndnoteReference"/>
          <w:rFonts w:ascii="Times New Roman" w:hAnsi="Times New Roman" w:cs="Times New Roman"/>
          <w:sz w:val="24"/>
          <w:szCs w:val="24"/>
        </w:rPr>
        <w:endnoteReference w:id="18"/>
      </w:r>
      <w:r w:rsidRPr="00D85F98">
        <w:rPr>
          <w:rFonts w:ascii="Times New Roman" w:hAnsi="Times New Roman" w:cs="Times New Roman"/>
          <w:sz w:val="24"/>
          <w:szCs w:val="24"/>
        </w:rPr>
        <w:t xml:space="preserve"> </w:t>
      </w:r>
    </w:p>
    <w:p w:rsidR="00724690" w:rsidRPr="00D85F98" w:rsidRDefault="00724690" w:rsidP="00F86E29">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 xml:space="preserve">The African American community of Quakertown was surrounded by this ‘white gaze.’  On a few square blocks of wooded land, where two streams ran </w:t>
      </w:r>
      <w:r w:rsidR="00D200D8">
        <w:rPr>
          <w:rFonts w:ascii="Times New Roman" w:eastAsia="Times New Roman" w:hAnsi="Times New Roman" w:cs="Times New Roman"/>
          <w:color w:val="000000"/>
          <w:sz w:val="24"/>
          <w:szCs w:val="24"/>
        </w:rPr>
        <w:t xml:space="preserve">through providing fresh water, </w:t>
      </w:r>
      <w:r w:rsidRPr="00D85F98">
        <w:rPr>
          <w:rFonts w:ascii="Times New Roman" w:eastAsia="Times New Roman" w:hAnsi="Times New Roman" w:cs="Times New Roman"/>
          <w:color w:val="000000"/>
          <w:sz w:val="24"/>
          <w:szCs w:val="24"/>
        </w:rPr>
        <w:t>more than sixty families built their homes.</w:t>
      </w:r>
      <w:r w:rsidRPr="00D85F98">
        <w:rPr>
          <w:rStyle w:val="EndnoteReference"/>
          <w:rFonts w:ascii="Times New Roman" w:eastAsia="Times New Roman" w:hAnsi="Times New Roman" w:cs="Times New Roman"/>
          <w:color w:val="000000"/>
          <w:sz w:val="24"/>
          <w:szCs w:val="24"/>
        </w:rPr>
        <w:endnoteReference w:id="19"/>
      </w:r>
      <w:r w:rsidRPr="00D85F98">
        <w:rPr>
          <w:rFonts w:ascii="Times New Roman" w:eastAsia="Times New Roman" w:hAnsi="Times New Roman" w:cs="Times New Roman"/>
          <w:color w:val="000000"/>
          <w:sz w:val="24"/>
          <w:szCs w:val="24"/>
        </w:rPr>
        <w:t xml:space="preserve">  Most residents of Quakertown owned their homes, </w:t>
      </w:r>
      <w:r w:rsidRPr="00D85F98">
        <w:rPr>
          <w:rFonts w:ascii="Times New Roman" w:eastAsia="Times New Roman" w:hAnsi="Times New Roman" w:cs="Times New Roman"/>
          <w:color w:val="000000"/>
          <w:sz w:val="24"/>
          <w:szCs w:val="24"/>
        </w:rPr>
        <w:lastRenderedPageBreak/>
        <w:t>sometimes financing through banks and hiring white contractors to build new buildings for them.  The contractors they hired were the same builders that the white families used.</w:t>
      </w:r>
      <w:r w:rsidRPr="00D85F98">
        <w:rPr>
          <w:rStyle w:val="EndnoteReference"/>
          <w:rFonts w:ascii="Times New Roman" w:eastAsia="Times New Roman" w:hAnsi="Times New Roman" w:cs="Times New Roman"/>
          <w:color w:val="000000"/>
          <w:sz w:val="24"/>
          <w:szCs w:val="24"/>
        </w:rPr>
        <w:endnoteReference w:id="20"/>
      </w:r>
      <w:r w:rsidRPr="00D85F98">
        <w:rPr>
          <w:rFonts w:ascii="Times New Roman" w:eastAsia="Times New Roman" w:hAnsi="Times New Roman" w:cs="Times New Roman"/>
          <w:color w:val="000000"/>
          <w:sz w:val="24"/>
          <w:szCs w:val="24"/>
        </w:rPr>
        <w:t xml:space="preserve">  Naturally, many of the houses these contractors built looked quite similar</w:t>
      </w:r>
      <w:r w:rsidR="00D200D8">
        <w:rPr>
          <w:rFonts w:ascii="Times New Roman" w:eastAsia="Times New Roman" w:hAnsi="Times New Roman" w:cs="Times New Roman"/>
          <w:color w:val="000000"/>
          <w:sz w:val="24"/>
          <w:szCs w:val="24"/>
        </w:rPr>
        <w:t xml:space="preserve"> across many neighborhoods</w:t>
      </w:r>
      <w:r w:rsidRPr="00D85F98">
        <w:rPr>
          <w:rFonts w:ascii="Times New Roman" w:eastAsia="Times New Roman" w:hAnsi="Times New Roman" w:cs="Times New Roman"/>
          <w:color w:val="000000"/>
          <w:sz w:val="24"/>
          <w:szCs w:val="24"/>
        </w:rPr>
        <w:t>.  A few residents developed their entrepreneurship by owning several properties, renting homes to each other and also sometimes white families, such as the home that is now the structure housing the African American Museum of Denton.</w:t>
      </w:r>
      <w:r w:rsidRPr="00D85F98">
        <w:rPr>
          <w:rStyle w:val="EndnoteReference"/>
          <w:rFonts w:ascii="Times New Roman" w:eastAsia="Times New Roman" w:hAnsi="Times New Roman" w:cs="Times New Roman"/>
          <w:color w:val="000000"/>
          <w:sz w:val="24"/>
          <w:szCs w:val="24"/>
        </w:rPr>
        <w:endnoteReference w:id="21"/>
      </w:r>
      <w:r w:rsidRPr="00D85F98">
        <w:rPr>
          <w:rFonts w:ascii="Times New Roman" w:eastAsia="Times New Roman" w:hAnsi="Times New Roman" w:cs="Times New Roman"/>
          <w:color w:val="000000"/>
          <w:sz w:val="24"/>
          <w:szCs w:val="24"/>
        </w:rPr>
        <w:t xml:space="preserve">  Some residents of Quakertown worked in the homes of the wealthy white Dentonites, at the growing Texas Women’s University (then the College of Industrial Arts), and at a variety of businesses around town.</w:t>
      </w:r>
      <w:r w:rsidRPr="00D85F98">
        <w:rPr>
          <w:rStyle w:val="EndnoteReference"/>
          <w:rFonts w:ascii="Times New Roman" w:eastAsia="Times New Roman" w:hAnsi="Times New Roman" w:cs="Times New Roman"/>
          <w:color w:val="000000"/>
          <w:sz w:val="24"/>
          <w:szCs w:val="24"/>
        </w:rPr>
        <w:endnoteReference w:id="22"/>
      </w:r>
      <w:r w:rsidRPr="00D85F98">
        <w:rPr>
          <w:rFonts w:ascii="Times New Roman" w:eastAsia="Times New Roman" w:hAnsi="Times New Roman" w:cs="Times New Roman"/>
          <w:color w:val="000000"/>
          <w:sz w:val="24"/>
          <w:szCs w:val="24"/>
        </w:rPr>
        <w:t xml:space="preserve">  I mention all of these perhaps obvious details for this reason: there was </w:t>
      </w:r>
      <w:r w:rsidRPr="00D85F98">
        <w:rPr>
          <w:rFonts w:ascii="Times New Roman" w:eastAsia="Times New Roman" w:hAnsi="Times New Roman" w:cs="Times New Roman"/>
          <w:i/>
          <w:color w:val="000000"/>
          <w:sz w:val="24"/>
          <w:szCs w:val="24"/>
        </w:rPr>
        <w:t>constant</w:t>
      </w:r>
      <w:r w:rsidRPr="00D85F98">
        <w:rPr>
          <w:rFonts w:ascii="Times New Roman" w:eastAsia="Times New Roman" w:hAnsi="Times New Roman" w:cs="Times New Roman"/>
          <w:color w:val="000000"/>
          <w:sz w:val="24"/>
          <w:szCs w:val="24"/>
        </w:rPr>
        <w:t xml:space="preserve"> interaction between blacks and whites in Denton.  The intersection of their lives was continual, and was even enhanced by the logistical reality of the Quakertown community clustered in the center of Denton’s economic district between the courthouse, downtown businesses, and the growing College of Industrial Arts.  </w:t>
      </w:r>
    </w:p>
    <w:p w:rsidR="00724690" w:rsidRPr="00D85F98" w:rsidRDefault="00787617" w:rsidP="00F86E29">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the boundaries between the communities began to disintegrate, the threat of integration loomed ever closer.  What happens to the town-within-a-town when</w:t>
      </w:r>
      <w:r w:rsidR="00724690" w:rsidRPr="00D85F98">
        <w:rPr>
          <w:rFonts w:ascii="Times New Roman" w:eastAsia="Times New Roman" w:hAnsi="Times New Roman" w:cs="Times New Roman"/>
          <w:color w:val="000000"/>
          <w:sz w:val="24"/>
          <w:szCs w:val="24"/>
        </w:rPr>
        <w:t xml:space="preserve"> the larger, surrounding community, decides to eject the inner town?  There is clear evidence that leadership from the CIA and the KKK practitioners considered Quakertown a cancer to be removed swiftly and surgically, through intimidation as well as legal maneuvers.</w:t>
      </w:r>
      <w:r w:rsidR="00724690" w:rsidRPr="00D85F98">
        <w:rPr>
          <w:rStyle w:val="EndnoteReference"/>
          <w:rFonts w:ascii="Times New Roman" w:eastAsia="Times New Roman" w:hAnsi="Times New Roman" w:cs="Times New Roman"/>
          <w:color w:val="000000"/>
          <w:sz w:val="24"/>
          <w:szCs w:val="24"/>
        </w:rPr>
        <w:endnoteReference w:id="23"/>
      </w:r>
      <w:r w:rsidR="00724690" w:rsidRPr="00D85F98">
        <w:rPr>
          <w:rFonts w:ascii="Times New Roman" w:eastAsia="Times New Roman" w:hAnsi="Times New Roman" w:cs="Times New Roman"/>
          <w:color w:val="000000"/>
          <w:sz w:val="24"/>
          <w:szCs w:val="24"/>
        </w:rPr>
        <w:t xml:space="preserve">  The separation of the communities through the boundaries of streets and neighborhoods was porous, not a restrictive boundary efficiently keeping the communities fully separate.  Not only did a few white families live inside Quakertown, it was situated between the College of Industrial Arts and the downtown business district, including the railroad station.</w:t>
      </w:r>
      <w:r w:rsidR="00724690" w:rsidRPr="00D85F98">
        <w:rPr>
          <w:rStyle w:val="EndnoteReference"/>
          <w:rFonts w:ascii="Times New Roman" w:eastAsia="Times New Roman" w:hAnsi="Times New Roman" w:cs="Times New Roman"/>
          <w:color w:val="000000"/>
          <w:sz w:val="24"/>
          <w:szCs w:val="24"/>
        </w:rPr>
        <w:endnoteReference w:id="24"/>
      </w:r>
      <w:r w:rsidR="00724690" w:rsidRPr="00D85F98">
        <w:rPr>
          <w:rFonts w:ascii="Times New Roman" w:eastAsia="Times New Roman" w:hAnsi="Times New Roman" w:cs="Times New Roman"/>
          <w:color w:val="000000"/>
          <w:sz w:val="24"/>
          <w:szCs w:val="24"/>
        </w:rPr>
        <w:t xml:space="preserve">  Students and faculty had to pass through or around Quakertown on a regular basis, and visiting families would not be able to ignore the presence of the </w:t>
      </w:r>
      <w:r>
        <w:rPr>
          <w:rFonts w:ascii="Times New Roman" w:eastAsia="Times New Roman" w:hAnsi="Times New Roman" w:cs="Times New Roman"/>
          <w:color w:val="000000"/>
          <w:sz w:val="24"/>
          <w:szCs w:val="24"/>
        </w:rPr>
        <w:t>African-American</w:t>
      </w:r>
      <w:r w:rsidR="00724690" w:rsidRPr="00D85F98">
        <w:rPr>
          <w:rFonts w:ascii="Times New Roman" w:eastAsia="Times New Roman" w:hAnsi="Times New Roman" w:cs="Times New Roman"/>
          <w:color w:val="000000"/>
          <w:sz w:val="24"/>
          <w:szCs w:val="24"/>
        </w:rPr>
        <w:t xml:space="preserve"> community adjacent to the school where their</w:t>
      </w:r>
      <w:r w:rsidR="00724690">
        <w:rPr>
          <w:rFonts w:ascii="Times New Roman" w:eastAsia="Times New Roman" w:hAnsi="Times New Roman" w:cs="Times New Roman"/>
          <w:color w:val="000000"/>
          <w:sz w:val="24"/>
          <w:szCs w:val="24"/>
        </w:rPr>
        <w:t xml:space="preserve"> White</w:t>
      </w:r>
      <w:r w:rsidR="00724690" w:rsidRPr="00D85F98">
        <w:rPr>
          <w:rFonts w:ascii="Times New Roman" w:eastAsia="Times New Roman" w:hAnsi="Times New Roman" w:cs="Times New Roman"/>
          <w:color w:val="000000"/>
          <w:sz w:val="24"/>
          <w:szCs w:val="24"/>
        </w:rPr>
        <w:t xml:space="preserve"> daughters </w:t>
      </w:r>
      <w:r w:rsidR="00724690" w:rsidRPr="00D85F98">
        <w:rPr>
          <w:rFonts w:ascii="Times New Roman" w:eastAsia="Times New Roman" w:hAnsi="Times New Roman" w:cs="Times New Roman"/>
          <w:color w:val="000000"/>
          <w:sz w:val="24"/>
          <w:szCs w:val="24"/>
        </w:rPr>
        <w:lastRenderedPageBreak/>
        <w:t>would potentially live.  The racialization of their bodies by the white community ‘fixed’ their identity with no regard for the law-abiding citizens who actually lived there.</w:t>
      </w:r>
      <w:r w:rsidR="00724690" w:rsidRPr="00D85F98">
        <w:rPr>
          <w:rStyle w:val="EndnoteReference"/>
          <w:rFonts w:ascii="Times New Roman" w:eastAsia="Times New Roman" w:hAnsi="Times New Roman" w:cs="Times New Roman"/>
          <w:color w:val="000000"/>
          <w:sz w:val="24"/>
          <w:szCs w:val="24"/>
        </w:rPr>
        <w:endnoteReference w:id="25"/>
      </w:r>
    </w:p>
    <w:p w:rsidR="00724690" w:rsidRPr="00D85F98" w:rsidRDefault="00724690" w:rsidP="00F67313">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The interaction was not only among their bodies, but with their property as well. As Sarah Ahmed explains: “Cultures come to be lived as having a certain shape, or skin, as an effect of such contact…the story of cultural contact also involves the reproduction of culture.”</w:t>
      </w:r>
      <w:r w:rsidRPr="00D85F98">
        <w:rPr>
          <w:rStyle w:val="EndnoteReference"/>
          <w:rFonts w:ascii="Times New Roman" w:eastAsia="Times New Roman" w:hAnsi="Times New Roman" w:cs="Times New Roman"/>
          <w:color w:val="000000"/>
          <w:sz w:val="24"/>
          <w:szCs w:val="24"/>
        </w:rPr>
        <w:endnoteReference w:id="26"/>
      </w:r>
      <w:r w:rsidRPr="00D85F98">
        <w:rPr>
          <w:rFonts w:ascii="Times New Roman" w:eastAsia="Times New Roman" w:hAnsi="Times New Roman" w:cs="Times New Roman"/>
          <w:color w:val="000000"/>
          <w:sz w:val="24"/>
          <w:szCs w:val="24"/>
        </w:rPr>
        <w:t xml:space="preserve">  The homes and churches, carts and carriages, toys and treasures of Quakertown were in constant contact with similar objects utilized by white Dentonites.  </w:t>
      </w:r>
    </w:p>
    <w:p w:rsidR="00724690" w:rsidRPr="00D85F98" w:rsidRDefault="00724690" w:rsidP="00EA5100">
      <w:pPr>
        <w:spacing w:after="0" w:line="240" w:lineRule="auto"/>
        <w:ind w:left="720" w:right="720"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“The contact between objects puts more than objects near, insofar as objects reside or dwell within cultures as embodiments of their history, and even take the shape of this dwelling.  Such contact may be asymmetrical and yet it affects both “sides,” creating cultural forms that are not simply one or the other.”</w:t>
      </w:r>
      <w:r w:rsidRPr="00D85F98">
        <w:rPr>
          <w:rStyle w:val="EndnoteReference"/>
          <w:rFonts w:ascii="Times New Roman" w:eastAsia="Times New Roman" w:hAnsi="Times New Roman" w:cs="Times New Roman"/>
          <w:color w:val="000000"/>
          <w:sz w:val="24"/>
          <w:szCs w:val="24"/>
        </w:rPr>
        <w:endnoteReference w:id="27"/>
      </w:r>
      <w:r w:rsidRPr="00D85F98">
        <w:rPr>
          <w:rFonts w:ascii="Times New Roman" w:eastAsia="Times New Roman" w:hAnsi="Times New Roman" w:cs="Times New Roman"/>
          <w:color w:val="000000"/>
          <w:sz w:val="24"/>
          <w:szCs w:val="24"/>
        </w:rPr>
        <w:t xml:space="preserve">  </w:t>
      </w:r>
    </w:p>
    <w:p w:rsidR="00724690" w:rsidRPr="00D85F98" w:rsidRDefault="00724690" w:rsidP="00EA5100">
      <w:pPr>
        <w:spacing w:after="0" w:line="240" w:lineRule="auto"/>
        <w:ind w:left="720" w:right="720" w:firstLine="720"/>
        <w:rPr>
          <w:rFonts w:ascii="Times New Roman" w:eastAsia="Times New Roman" w:hAnsi="Times New Roman" w:cs="Times New Roman"/>
          <w:color w:val="000000"/>
          <w:sz w:val="24"/>
          <w:szCs w:val="24"/>
        </w:rPr>
      </w:pPr>
    </w:p>
    <w:p w:rsidR="00724690" w:rsidRPr="00D85F98" w:rsidRDefault="00724690" w:rsidP="00F67313">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Ahmed proposes that the interaction of cultural objects affect and inform both “sides” of a cultural divide, giving form and definition to each identity even as it changes those very definitions.  “Theirs” and “ours” are both identified and challenged</w:t>
      </w:r>
      <w:r>
        <w:rPr>
          <w:rFonts w:ascii="Times New Roman" w:eastAsia="Times New Roman" w:hAnsi="Times New Roman" w:cs="Times New Roman"/>
          <w:color w:val="000000"/>
          <w:sz w:val="24"/>
          <w:szCs w:val="24"/>
        </w:rPr>
        <w:t xml:space="preserve"> by proximity</w:t>
      </w:r>
      <w:r w:rsidRPr="00D85F98">
        <w:rPr>
          <w:rFonts w:ascii="Times New Roman" w:eastAsia="Times New Roman" w:hAnsi="Times New Roman" w:cs="Times New Roman"/>
          <w:color w:val="000000"/>
          <w:sz w:val="24"/>
          <w:szCs w:val="24"/>
        </w:rPr>
        <w:t>, particularly when the objects are in fact identical.</w:t>
      </w:r>
    </w:p>
    <w:p w:rsidR="00724690" w:rsidRPr="00D85F98" w:rsidRDefault="00724690" w:rsidP="00E450A4">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The fact that some</w:t>
      </w:r>
      <w:r>
        <w:rPr>
          <w:rFonts w:ascii="Times New Roman" w:eastAsia="Times New Roman" w:hAnsi="Times New Roman" w:cs="Times New Roman"/>
          <w:color w:val="000000"/>
          <w:sz w:val="24"/>
          <w:szCs w:val="24"/>
        </w:rPr>
        <w:t xml:space="preserve"> Quakertown</w:t>
      </w:r>
      <w:r w:rsidRPr="00D85F98">
        <w:rPr>
          <w:rFonts w:ascii="Times New Roman" w:eastAsia="Times New Roman" w:hAnsi="Times New Roman" w:cs="Times New Roman"/>
          <w:color w:val="000000"/>
          <w:sz w:val="24"/>
          <w:szCs w:val="24"/>
        </w:rPr>
        <w:t xml:space="preserve"> houses were occupied by whites, </w:t>
      </w:r>
      <w:r w:rsidR="00787617">
        <w:rPr>
          <w:rFonts w:ascii="Times New Roman" w:eastAsia="Times New Roman" w:hAnsi="Times New Roman" w:cs="Times New Roman"/>
          <w:color w:val="000000"/>
          <w:sz w:val="24"/>
          <w:szCs w:val="24"/>
        </w:rPr>
        <w:t>and that</w:t>
      </w:r>
      <w:r w:rsidRPr="00D85F98">
        <w:rPr>
          <w:rFonts w:ascii="Times New Roman" w:eastAsia="Times New Roman" w:hAnsi="Times New Roman" w:cs="Times New Roman"/>
          <w:color w:val="000000"/>
          <w:sz w:val="24"/>
          <w:szCs w:val="24"/>
        </w:rPr>
        <w:t xml:space="preserve"> </w:t>
      </w:r>
      <w:r w:rsidR="00787617">
        <w:rPr>
          <w:rFonts w:ascii="Times New Roman" w:eastAsia="Times New Roman" w:hAnsi="Times New Roman" w:cs="Times New Roman"/>
          <w:color w:val="000000"/>
          <w:sz w:val="24"/>
          <w:szCs w:val="24"/>
        </w:rPr>
        <w:t>‘</w:t>
      </w:r>
      <w:r w:rsidRPr="00D85F98">
        <w:rPr>
          <w:rFonts w:ascii="Times New Roman" w:eastAsia="Times New Roman" w:hAnsi="Times New Roman" w:cs="Times New Roman"/>
          <w:color w:val="000000"/>
          <w:sz w:val="24"/>
          <w:szCs w:val="24"/>
        </w:rPr>
        <w:t>white</w:t>
      </w:r>
      <w:r w:rsidR="007876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streets’ </w:t>
      </w:r>
      <w:r w:rsidR="00787617">
        <w:rPr>
          <w:rFonts w:ascii="Times New Roman" w:eastAsia="Times New Roman" w:hAnsi="Times New Roman" w:cs="Times New Roman"/>
          <w:color w:val="000000"/>
          <w:sz w:val="24"/>
          <w:szCs w:val="24"/>
        </w:rPr>
        <w:t>bordered</w:t>
      </w:r>
      <w:r>
        <w:rPr>
          <w:rFonts w:ascii="Times New Roman" w:eastAsia="Times New Roman" w:hAnsi="Times New Roman" w:cs="Times New Roman"/>
          <w:color w:val="000000"/>
          <w:sz w:val="24"/>
          <w:szCs w:val="24"/>
        </w:rPr>
        <w:t xml:space="preserve"> the community</w:t>
      </w:r>
      <w:r w:rsidR="00787617">
        <w:rPr>
          <w:rFonts w:ascii="Times New Roman" w:eastAsia="Times New Roman" w:hAnsi="Times New Roman" w:cs="Times New Roman"/>
          <w:color w:val="000000"/>
          <w:sz w:val="24"/>
          <w:szCs w:val="24"/>
        </w:rPr>
        <w:t>, suggest</w:t>
      </w:r>
      <w:r w:rsidRPr="00D85F98">
        <w:rPr>
          <w:rFonts w:ascii="Times New Roman" w:eastAsia="Times New Roman" w:hAnsi="Times New Roman" w:cs="Times New Roman"/>
          <w:color w:val="000000"/>
          <w:sz w:val="24"/>
          <w:szCs w:val="24"/>
        </w:rPr>
        <w:t xml:space="preserve"> that the seeds </w:t>
      </w:r>
      <w:r w:rsidR="00787617">
        <w:rPr>
          <w:rFonts w:ascii="Times New Roman" w:eastAsia="Times New Roman" w:hAnsi="Times New Roman" w:cs="Times New Roman"/>
          <w:color w:val="000000"/>
          <w:sz w:val="24"/>
          <w:szCs w:val="24"/>
        </w:rPr>
        <w:t>were already</w:t>
      </w:r>
      <w:r w:rsidRPr="00D85F98">
        <w:rPr>
          <w:rFonts w:ascii="Times New Roman" w:eastAsia="Times New Roman" w:hAnsi="Times New Roman" w:cs="Times New Roman"/>
          <w:color w:val="000000"/>
          <w:sz w:val="24"/>
          <w:szCs w:val="24"/>
        </w:rPr>
        <w:t xml:space="preserve"> planted for an interracial community in the growing city of Denton.  Dr. Moten’s home at 702 Bell Avenue was poised to cultivate this inter-raciality. </w:t>
      </w:r>
      <w:r>
        <w:rPr>
          <w:rFonts w:ascii="Times New Roman" w:eastAsia="Times New Roman" w:hAnsi="Times New Roman" w:cs="Times New Roman"/>
          <w:color w:val="000000"/>
          <w:sz w:val="24"/>
          <w:szCs w:val="24"/>
        </w:rPr>
        <w:t xml:space="preserve"> </w:t>
      </w:r>
      <w:r w:rsidRPr="00D85F98">
        <w:rPr>
          <w:rFonts w:ascii="Times New Roman" w:eastAsia="Times New Roman" w:hAnsi="Times New Roman" w:cs="Times New Roman"/>
          <w:color w:val="000000"/>
          <w:sz w:val="24"/>
          <w:szCs w:val="24"/>
        </w:rPr>
        <w:t xml:space="preserve">In examining the photo of Figure 1, we see a home that is nicely maintained, large enough for a family, and with at least one room upstairs.  The paint is fresh, all windows and doors are in perfect repair, and an inviting porch swing awaits.  A wide hedge is suggested at the edge of his property.  The lot directly behind the Moten home on Vine Street remained empty while he lived there, although the adjacent property further North on Vine Street </w:t>
      </w:r>
      <w:r w:rsidRPr="00D85F98">
        <w:rPr>
          <w:rFonts w:ascii="Times New Roman" w:eastAsia="Times New Roman" w:hAnsi="Times New Roman" w:cs="Times New Roman"/>
          <w:color w:val="000000"/>
          <w:sz w:val="24"/>
          <w:szCs w:val="24"/>
        </w:rPr>
        <w:lastRenderedPageBreak/>
        <w:t>was developed with sin</w:t>
      </w:r>
      <w:r w:rsidR="00787617">
        <w:rPr>
          <w:rFonts w:ascii="Times New Roman" w:eastAsia="Times New Roman" w:hAnsi="Times New Roman" w:cs="Times New Roman"/>
          <w:color w:val="000000"/>
          <w:sz w:val="24"/>
          <w:szCs w:val="24"/>
        </w:rPr>
        <w:t>gle family houses.  Still, his W</w:t>
      </w:r>
      <w:r w:rsidRPr="00D85F98">
        <w:rPr>
          <w:rFonts w:ascii="Times New Roman" w:eastAsia="Times New Roman" w:hAnsi="Times New Roman" w:cs="Times New Roman"/>
          <w:color w:val="000000"/>
          <w:sz w:val="24"/>
          <w:szCs w:val="24"/>
        </w:rPr>
        <w:t xml:space="preserve">hite neighbors on the next street over would have felt the presence </w:t>
      </w:r>
      <w:r>
        <w:rPr>
          <w:rFonts w:ascii="Times New Roman" w:eastAsia="Times New Roman" w:hAnsi="Times New Roman" w:cs="Times New Roman"/>
          <w:color w:val="000000"/>
          <w:sz w:val="24"/>
          <w:szCs w:val="24"/>
        </w:rPr>
        <w:t>their other Black neighbors adjacent</w:t>
      </w:r>
      <w:r w:rsidRPr="00D85F98">
        <w:rPr>
          <w:rFonts w:ascii="Times New Roman" w:eastAsia="Times New Roman" w:hAnsi="Times New Roman" w:cs="Times New Roman"/>
          <w:color w:val="000000"/>
          <w:sz w:val="24"/>
          <w:szCs w:val="24"/>
        </w:rPr>
        <w:t xml:space="preserve"> to their property line. </w:t>
      </w:r>
    </w:p>
    <w:p w:rsidR="00724690" w:rsidRPr="00D85F98" w:rsidRDefault="00724690" w:rsidP="00556DEE">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Dr. Moten positioned his fam</w:t>
      </w:r>
      <w:r w:rsidR="007977D5">
        <w:rPr>
          <w:rFonts w:ascii="Times New Roman" w:eastAsia="Times New Roman" w:hAnsi="Times New Roman" w:cs="Times New Roman"/>
          <w:color w:val="000000"/>
          <w:sz w:val="24"/>
          <w:szCs w:val="24"/>
        </w:rPr>
        <w:t>ily on the border of Quakertown</w:t>
      </w:r>
      <w:r w:rsidRPr="00D85F98">
        <w:rPr>
          <w:rFonts w:ascii="Times New Roman" w:eastAsia="Times New Roman" w:hAnsi="Times New Roman" w:cs="Times New Roman"/>
          <w:color w:val="000000"/>
          <w:sz w:val="24"/>
          <w:szCs w:val="24"/>
        </w:rPr>
        <w:t xml:space="preserve"> (see Quakertown map, Figure </w:t>
      </w:r>
      <w:r>
        <w:rPr>
          <w:rFonts w:ascii="Times New Roman" w:eastAsia="Times New Roman" w:hAnsi="Times New Roman" w:cs="Times New Roman"/>
          <w:color w:val="000000"/>
          <w:sz w:val="24"/>
          <w:szCs w:val="24"/>
        </w:rPr>
        <w:t>1</w:t>
      </w:r>
      <w:r w:rsidRPr="00D85F98">
        <w:rPr>
          <w:rFonts w:ascii="Times New Roman" w:eastAsia="Times New Roman" w:hAnsi="Times New Roman" w:cs="Times New Roman"/>
          <w:color w:val="000000"/>
          <w:sz w:val="24"/>
          <w:szCs w:val="24"/>
        </w:rPr>
        <w:t>2).  Although the properties to the north of 702 Bell Street were occupied by Quakertown residents, the property to the south also remained empty while he lived there.  He was truly on the edge of the Quakertown neighborhood, physically and metaphorically.</w:t>
      </w:r>
    </w:p>
    <w:p w:rsidR="00724690" w:rsidRPr="00D85F98" w:rsidRDefault="00724690" w:rsidP="00084AEC">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Built in the Folk Victorian style, Dr. Moten’s home</w:t>
      </w:r>
      <w:r>
        <w:rPr>
          <w:rFonts w:ascii="Times New Roman" w:eastAsia="Times New Roman" w:hAnsi="Times New Roman" w:cs="Times New Roman"/>
          <w:color w:val="000000"/>
          <w:sz w:val="24"/>
          <w:szCs w:val="24"/>
        </w:rPr>
        <w:t xml:space="preserve"> had the typical front-gabled roof with a front wing</w:t>
      </w:r>
      <w:r w:rsidRPr="00D85F98">
        <w:rPr>
          <w:rFonts w:ascii="Times New Roman" w:eastAsia="Times New Roman" w:hAnsi="Times New Roman" w:cs="Times New Roman"/>
          <w:color w:val="000000"/>
          <w:sz w:val="24"/>
          <w:szCs w:val="24"/>
        </w:rPr>
        <w:t>.</w:t>
      </w:r>
      <w:r>
        <w:rPr>
          <w:rStyle w:val="EndnoteReference"/>
          <w:rFonts w:ascii="Times New Roman" w:eastAsia="Times New Roman" w:hAnsi="Times New Roman" w:cs="Times New Roman"/>
          <w:color w:val="000000"/>
          <w:sz w:val="24"/>
          <w:szCs w:val="24"/>
        </w:rPr>
        <w:endnoteReference w:id="28"/>
      </w:r>
      <w:r w:rsidRPr="00D85F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influence of Colonial Revival style is apparent in the small white columns that</w:t>
      </w:r>
      <w:r w:rsidRPr="00D85F98">
        <w:rPr>
          <w:rFonts w:ascii="Times New Roman" w:eastAsia="Times New Roman" w:hAnsi="Times New Roman" w:cs="Times New Roman"/>
          <w:color w:val="000000"/>
          <w:sz w:val="24"/>
          <w:szCs w:val="24"/>
        </w:rPr>
        <w:t xml:space="preserve"> elegantly accent and support the structure.</w:t>
      </w:r>
      <w:r>
        <w:rPr>
          <w:rStyle w:val="EndnoteReference"/>
          <w:rFonts w:ascii="Times New Roman" w:eastAsia="Times New Roman" w:hAnsi="Times New Roman" w:cs="Times New Roman"/>
          <w:color w:val="000000"/>
          <w:sz w:val="24"/>
          <w:szCs w:val="24"/>
        </w:rPr>
        <w:endnoteReference w:id="29"/>
      </w:r>
      <w:r>
        <w:rPr>
          <w:rFonts w:ascii="Times New Roman" w:eastAsia="Times New Roman" w:hAnsi="Times New Roman" w:cs="Times New Roman"/>
          <w:color w:val="000000"/>
          <w:sz w:val="24"/>
          <w:szCs w:val="24"/>
        </w:rPr>
        <w:t xml:space="preserve">  A covered front porch the same height as the first floor is found in both Folk Victorian and Colonial Revival styles.</w:t>
      </w:r>
      <w:r w:rsidRPr="00D85F98">
        <w:rPr>
          <w:rFonts w:ascii="Times New Roman" w:eastAsia="Times New Roman" w:hAnsi="Times New Roman" w:cs="Times New Roman"/>
          <w:color w:val="000000"/>
          <w:sz w:val="24"/>
          <w:szCs w:val="24"/>
        </w:rPr>
        <w:t xml:space="preserve">  Long windows allowed in fresh breezes during the warm months of the year, a necessity in Texas before the invention of air conditioning. </w:t>
      </w:r>
      <w:r>
        <w:rPr>
          <w:rFonts w:ascii="Times New Roman" w:eastAsia="Times New Roman" w:hAnsi="Times New Roman" w:cs="Times New Roman"/>
          <w:color w:val="000000"/>
          <w:sz w:val="24"/>
          <w:szCs w:val="24"/>
        </w:rPr>
        <w:t xml:space="preserve"> The combined styles are evident again in the</w:t>
      </w:r>
      <w:r w:rsidRPr="00D85F98">
        <w:rPr>
          <w:rFonts w:ascii="Times New Roman" w:eastAsia="Times New Roman" w:hAnsi="Times New Roman" w:cs="Times New Roman"/>
          <w:color w:val="000000"/>
          <w:sz w:val="24"/>
          <w:szCs w:val="24"/>
        </w:rPr>
        <w:t xml:space="preserve"> Pyramidal roof</w:t>
      </w:r>
      <w:r>
        <w:rPr>
          <w:rFonts w:ascii="Times New Roman" w:eastAsia="Times New Roman" w:hAnsi="Times New Roman" w:cs="Times New Roman"/>
          <w:color w:val="000000"/>
          <w:sz w:val="24"/>
          <w:szCs w:val="24"/>
        </w:rPr>
        <w:t xml:space="preserve"> that</w:t>
      </w:r>
      <w:r w:rsidRPr="00D85F98">
        <w:rPr>
          <w:rFonts w:ascii="Times New Roman" w:eastAsia="Times New Roman" w:hAnsi="Times New Roman" w:cs="Times New Roman"/>
          <w:color w:val="000000"/>
          <w:sz w:val="24"/>
          <w:szCs w:val="24"/>
        </w:rPr>
        <w:t xml:space="preserve"> emerges above the front porch, centered to provide a focal point as well as light and air into the upstairs rooms.</w:t>
      </w:r>
      <w:r>
        <w:rPr>
          <w:rStyle w:val="EndnoteReference"/>
          <w:rFonts w:ascii="Times New Roman" w:eastAsia="Times New Roman" w:hAnsi="Times New Roman" w:cs="Times New Roman"/>
          <w:color w:val="000000"/>
          <w:sz w:val="24"/>
          <w:szCs w:val="24"/>
        </w:rPr>
        <w:endnoteReference w:id="30"/>
      </w:r>
      <w:r>
        <w:rPr>
          <w:rFonts w:ascii="Times New Roman" w:eastAsia="Times New Roman" w:hAnsi="Times New Roman" w:cs="Times New Roman"/>
          <w:color w:val="000000"/>
          <w:sz w:val="24"/>
          <w:szCs w:val="24"/>
        </w:rPr>
        <w:t xml:space="preserve">  Another</w:t>
      </w:r>
      <w:r w:rsidRPr="00D85F98">
        <w:rPr>
          <w:rFonts w:ascii="Times New Roman" w:eastAsia="Times New Roman" w:hAnsi="Times New Roman" w:cs="Times New Roman"/>
          <w:color w:val="000000"/>
          <w:sz w:val="24"/>
          <w:szCs w:val="24"/>
        </w:rPr>
        <w:t xml:space="preserve"> influence is the Queen Anne style, evident in the</w:t>
      </w:r>
      <w:r>
        <w:rPr>
          <w:rFonts w:ascii="Times New Roman" w:eastAsia="Times New Roman" w:hAnsi="Times New Roman" w:cs="Times New Roman"/>
          <w:color w:val="000000"/>
          <w:sz w:val="24"/>
          <w:szCs w:val="24"/>
        </w:rPr>
        <w:t xml:space="preserve"> decorative spindle work on the windows, as well as the </w:t>
      </w:r>
      <w:r w:rsidRPr="00D85F98">
        <w:rPr>
          <w:rFonts w:ascii="Times New Roman" w:eastAsia="Times New Roman" w:hAnsi="Times New Roman" w:cs="Times New Roman"/>
          <w:color w:val="000000"/>
          <w:sz w:val="24"/>
          <w:szCs w:val="24"/>
        </w:rPr>
        <w:t>multiple roof pitch.</w:t>
      </w:r>
      <w:r>
        <w:rPr>
          <w:rStyle w:val="EndnoteReference"/>
          <w:rFonts w:ascii="Times New Roman" w:eastAsia="Times New Roman" w:hAnsi="Times New Roman" w:cs="Times New Roman"/>
          <w:color w:val="000000"/>
          <w:sz w:val="24"/>
          <w:szCs w:val="24"/>
        </w:rPr>
        <w:endnoteReference w:id="31"/>
      </w:r>
      <w:r>
        <w:rPr>
          <w:rFonts w:ascii="Times New Roman" w:eastAsia="Times New Roman" w:hAnsi="Times New Roman" w:cs="Times New Roman"/>
          <w:color w:val="000000"/>
          <w:sz w:val="24"/>
          <w:szCs w:val="24"/>
        </w:rPr>
        <w:t xml:space="preserve"> </w:t>
      </w:r>
    </w:p>
    <w:p w:rsidR="00724690" w:rsidRPr="00D85F98" w:rsidRDefault="00724690" w:rsidP="000C70E1">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It is important to note that many other African Americans at this time</w:t>
      </w:r>
      <w:r w:rsidR="007977D5">
        <w:rPr>
          <w:rFonts w:ascii="Times New Roman" w:eastAsia="Times New Roman" w:hAnsi="Times New Roman" w:cs="Times New Roman"/>
          <w:color w:val="000000"/>
          <w:sz w:val="24"/>
          <w:szCs w:val="24"/>
        </w:rPr>
        <w:t xml:space="preserve"> period in the United States</w:t>
      </w:r>
      <w:r w:rsidRPr="00D85F98">
        <w:rPr>
          <w:rFonts w:ascii="Times New Roman" w:eastAsia="Times New Roman" w:hAnsi="Times New Roman" w:cs="Times New Roman"/>
          <w:color w:val="000000"/>
          <w:sz w:val="24"/>
          <w:szCs w:val="24"/>
        </w:rPr>
        <w:t xml:space="preserve"> lived in significantly worse conditions than those found in Quakertown.  </w:t>
      </w:r>
      <w:r w:rsidR="007977D5">
        <w:rPr>
          <w:rFonts w:ascii="Times New Roman" w:eastAsia="Times New Roman" w:hAnsi="Times New Roman" w:cs="Times New Roman"/>
          <w:color w:val="000000"/>
          <w:sz w:val="24"/>
          <w:szCs w:val="24"/>
        </w:rPr>
        <w:t>Historical photos consistently depict homes that were</w:t>
      </w:r>
      <w:r w:rsidRPr="00D85F98">
        <w:rPr>
          <w:rFonts w:ascii="Times New Roman" w:eastAsia="Times New Roman" w:hAnsi="Times New Roman" w:cs="Times New Roman"/>
          <w:color w:val="000000"/>
          <w:sz w:val="24"/>
          <w:szCs w:val="24"/>
        </w:rPr>
        <w:t xml:space="preserve"> well-constructed, if humble.  There are no piles of garbage or wandering</w:t>
      </w:r>
      <w:r>
        <w:rPr>
          <w:rFonts w:ascii="Times New Roman" w:eastAsia="Times New Roman" w:hAnsi="Times New Roman" w:cs="Times New Roman"/>
          <w:color w:val="000000"/>
          <w:sz w:val="24"/>
          <w:szCs w:val="24"/>
        </w:rPr>
        <w:t xml:space="preserve"> livestock in the images.  W</w:t>
      </w:r>
      <w:r w:rsidRPr="00D85F98">
        <w:rPr>
          <w:rFonts w:ascii="Times New Roman" w:eastAsia="Times New Roman" w:hAnsi="Times New Roman" w:cs="Times New Roman"/>
          <w:color w:val="000000"/>
          <w:sz w:val="24"/>
          <w:szCs w:val="24"/>
        </w:rPr>
        <w:t>hile a posed picture would not be expected to include such negative details, there are many un</w:t>
      </w:r>
      <w:r>
        <w:rPr>
          <w:rFonts w:ascii="Times New Roman" w:eastAsia="Times New Roman" w:hAnsi="Times New Roman" w:cs="Times New Roman"/>
          <w:color w:val="000000"/>
          <w:sz w:val="24"/>
          <w:szCs w:val="24"/>
        </w:rPr>
        <w:t>-</w:t>
      </w:r>
      <w:r w:rsidRPr="00D85F98">
        <w:rPr>
          <w:rFonts w:ascii="Times New Roman" w:eastAsia="Times New Roman" w:hAnsi="Times New Roman" w:cs="Times New Roman"/>
          <w:color w:val="000000"/>
          <w:sz w:val="24"/>
          <w:szCs w:val="24"/>
        </w:rPr>
        <w:t>staged pictures as well.  The founders of this community likely left behind</w:t>
      </w:r>
      <w:r w:rsidR="007977D5">
        <w:rPr>
          <w:rFonts w:ascii="Times New Roman" w:eastAsia="Times New Roman" w:hAnsi="Times New Roman" w:cs="Times New Roman"/>
          <w:color w:val="000000"/>
          <w:sz w:val="24"/>
          <w:szCs w:val="24"/>
        </w:rPr>
        <w:t xml:space="preserve"> plantation and farmhouses</w:t>
      </w:r>
      <w:r w:rsidRPr="00D85F98">
        <w:rPr>
          <w:rFonts w:ascii="Times New Roman" w:eastAsia="Times New Roman" w:hAnsi="Times New Roman" w:cs="Times New Roman"/>
          <w:color w:val="000000"/>
          <w:sz w:val="24"/>
          <w:szCs w:val="24"/>
        </w:rPr>
        <w:t xml:space="preserve"> hous</w:t>
      </w:r>
      <w:r w:rsidR="007977D5">
        <w:rPr>
          <w:rFonts w:ascii="Times New Roman" w:eastAsia="Times New Roman" w:hAnsi="Times New Roman" w:cs="Times New Roman"/>
          <w:color w:val="000000"/>
          <w:sz w:val="24"/>
          <w:szCs w:val="24"/>
        </w:rPr>
        <w:t xml:space="preserve">es such as the overcrowded </w:t>
      </w:r>
      <w:r w:rsidRPr="00D85F98">
        <w:rPr>
          <w:rFonts w:ascii="Times New Roman" w:eastAsia="Times New Roman" w:hAnsi="Times New Roman" w:cs="Times New Roman"/>
          <w:color w:val="000000"/>
          <w:sz w:val="24"/>
          <w:szCs w:val="24"/>
        </w:rPr>
        <w:t xml:space="preserve">homes described by W.E.B. DuBois in </w:t>
      </w:r>
      <w:r w:rsidRPr="00D85F98">
        <w:rPr>
          <w:rFonts w:ascii="Times New Roman" w:eastAsia="Times New Roman" w:hAnsi="Times New Roman" w:cs="Times New Roman"/>
          <w:i/>
          <w:color w:val="000000"/>
          <w:sz w:val="24"/>
          <w:szCs w:val="24"/>
        </w:rPr>
        <w:t>The Souls of Black Folk</w:t>
      </w:r>
      <w:r w:rsidRPr="00D85F98">
        <w:rPr>
          <w:rFonts w:ascii="Times New Roman" w:eastAsia="Times New Roman" w:hAnsi="Times New Roman" w:cs="Times New Roman"/>
          <w:color w:val="000000"/>
          <w:sz w:val="24"/>
          <w:szCs w:val="24"/>
        </w:rPr>
        <w:t xml:space="preserve">, first published in 1903: </w:t>
      </w:r>
    </w:p>
    <w:p w:rsidR="00724690" w:rsidRPr="00D85F98" w:rsidRDefault="00724690" w:rsidP="00D35A95">
      <w:pPr>
        <w:spacing w:after="0" w:line="240" w:lineRule="auto"/>
        <w:ind w:left="720" w:right="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 xml:space="preserve">Light and ventilation are supplied by the singe door and by the square hole in the wall with its wooden shutter.  There is no glass, porch or ornamentation without.  </w:t>
      </w:r>
      <w:r w:rsidRPr="00D85F98">
        <w:rPr>
          <w:rFonts w:ascii="Times New Roman" w:eastAsia="Times New Roman" w:hAnsi="Times New Roman" w:cs="Times New Roman"/>
          <w:color w:val="000000"/>
          <w:sz w:val="24"/>
          <w:szCs w:val="24"/>
        </w:rPr>
        <w:lastRenderedPageBreak/>
        <w:t>Within is a fireplace, black and smoky, and usually unsteady with age.  A bed or two, a table, a wooden chest, and a few chairs compose the furniture; while a stray show-bill or a newspaper makes up the decorations for the walls.  Now and then one may find a cabin kept scrupulously neat, with merry steaming fire-place and hospitable door; but the majority are dirty and dilapidated, smelling of eating and sleeping, poorly ventilated, and anything but homes</w:t>
      </w:r>
      <w:r>
        <w:rPr>
          <w:rFonts w:ascii="Times New Roman" w:eastAsia="Times New Roman" w:hAnsi="Times New Roman" w:cs="Times New Roman"/>
          <w:color w:val="000000"/>
          <w:sz w:val="24"/>
          <w:szCs w:val="24"/>
        </w:rPr>
        <w:t>.</w:t>
      </w:r>
      <w:r>
        <w:rPr>
          <w:rStyle w:val="EndnoteReference"/>
          <w:rFonts w:ascii="Times New Roman" w:eastAsia="Times New Roman" w:hAnsi="Times New Roman" w:cs="Times New Roman"/>
          <w:color w:val="000000"/>
          <w:sz w:val="24"/>
          <w:szCs w:val="24"/>
        </w:rPr>
        <w:endnoteReference w:id="32"/>
      </w:r>
      <w:r w:rsidRPr="00D85F98">
        <w:rPr>
          <w:rFonts w:ascii="Times New Roman" w:eastAsia="Times New Roman" w:hAnsi="Times New Roman" w:cs="Times New Roman"/>
          <w:color w:val="000000"/>
          <w:sz w:val="24"/>
          <w:szCs w:val="24"/>
        </w:rPr>
        <w:t xml:space="preserve"> </w:t>
      </w:r>
    </w:p>
    <w:p w:rsidR="00724690" w:rsidRPr="00D85F98" w:rsidRDefault="00724690" w:rsidP="00F86E29">
      <w:pPr>
        <w:spacing w:after="0" w:line="480" w:lineRule="auto"/>
        <w:ind w:firstLine="720"/>
        <w:rPr>
          <w:rFonts w:ascii="Times New Roman" w:eastAsia="Times New Roman" w:hAnsi="Times New Roman" w:cs="Times New Roman"/>
          <w:color w:val="000000"/>
          <w:sz w:val="24"/>
          <w:szCs w:val="24"/>
        </w:rPr>
      </w:pPr>
    </w:p>
    <w:p w:rsidR="00724690" w:rsidRPr="00D85F98" w:rsidRDefault="00724690" w:rsidP="00FE476F">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Such living conditions would </w:t>
      </w:r>
      <w:r w:rsidR="007977D5">
        <w:rPr>
          <w:rFonts w:ascii="Times New Roman" w:eastAsia="Times New Roman" w:hAnsi="Times New Roman" w:cs="Times New Roman"/>
          <w:color w:val="000000"/>
          <w:sz w:val="24"/>
          <w:szCs w:val="24"/>
        </w:rPr>
        <w:t>reinforce</w:t>
      </w:r>
      <w:r>
        <w:rPr>
          <w:rFonts w:ascii="Times New Roman" w:eastAsia="Times New Roman" w:hAnsi="Times New Roman" w:cs="Times New Roman"/>
          <w:color w:val="000000"/>
          <w:sz w:val="24"/>
          <w:szCs w:val="24"/>
        </w:rPr>
        <w:t xml:space="preserve"> the developing identity of Whiteness held by the landlords of these properties, whether they were located </w:t>
      </w:r>
      <w:r w:rsidR="003F7636">
        <w:rPr>
          <w:rFonts w:ascii="Times New Roman" w:eastAsia="Times New Roman" w:hAnsi="Times New Roman" w:cs="Times New Roman"/>
          <w:color w:val="000000"/>
          <w:sz w:val="24"/>
          <w:szCs w:val="24"/>
        </w:rPr>
        <w:t>by</w:t>
      </w:r>
      <w:r w:rsidR="007977D5">
        <w:rPr>
          <w:rFonts w:ascii="Times New Roman" w:eastAsia="Times New Roman" w:hAnsi="Times New Roman" w:cs="Times New Roman"/>
          <w:color w:val="000000"/>
          <w:sz w:val="24"/>
          <w:szCs w:val="24"/>
        </w:rPr>
        <w:t xml:space="preserve"> the old plantation</w:t>
      </w:r>
      <w:r w:rsidR="002E4161">
        <w:rPr>
          <w:rFonts w:ascii="Times New Roman" w:eastAsia="Times New Roman" w:hAnsi="Times New Roman" w:cs="Times New Roman"/>
          <w:color w:val="000000"/>
          <w:sz w:val="24"/>
          <w:szCs w:val="24"/>
        </w:rPr>
        <w:t>s</w:t>
      </w:r>
      <w:r w:rsidR="001C5421">
        <w:rPr>
          <w:rFonts w:ascii="Times New Roman" w:eastAsia="Times New Roman" w:hAnsi="Times New Roman" w:cs="Times New Roman"/>
          <w:color w:val="000000"/>
          <w:sz w:val="24"/>
          <w:szCs w:val="24"/>
        </w:rPr>
        <w:t xml:space="preserve"> of the S</w:t>
      </w:r>
      <w:r w:rsidR="003F7636">
        <w:rPr>
          <w:rFonts w:ascii="Times New Roman" w:eastAsia="Times New Roman" w:hAnsi="Times New Roman" w:cs="Times New Roman"/>
          <w:color w:val="000000"/>
          <w:sz w:val="24"/>
          <w:szCs w:val="24"/>
        </w:rPr>
        <w:t>outh</w:t>
      </w:r>
      <w:r w:rsidR="007977D5">
        <w:rPr>
          <w:rFonts w:ascii="Times New Roman" w:eastAsia="Times New Roman" w:hAnsi="Times New Roman" w:cs="Times New Roman"/>
          <w:color w:val="000000"/>
          <w:sz w:val="24"/>
          <w:szCs w:val="24"/>
        </w:rPr>
        <w:t xml:space="preserve"> </w:t>
      </w:r>
      <w:r w:rsidR="001C5421">
        <w:rPr>
          <w:rFonts w:ascii="Times New Roman" w:eastAsia="Times New Roman" w:hAnsi="Times New Roman" w:cs="Times New Roman"/>
          <w:color w:val="000000"/>
          <w:sz w:val="24"/>
          <w:szCs w:val="24"/>
        </w:rPr>
        <w:t>or adjacent to N</w:t>
      </w:r>
      <w:r w:rsidR="003F7636">
        <w:rPr>
          <w:rFonts w:ascii="Times New Roman" w:eastAsia="Times New Roman" w:hAnsi="Times New Roman" w:cs="Times New Roman"/>
          <w:color w:val="000000"/>
          <w:sz w:val="24"/>
          <w:szCs w:val="24"/>
        </w:rPr>
        <w:t>orthern factories</w:t>
      </w:r>
      <w:r>
        <w:rPr>
          <w:rFonts w:ascii="Times New Roman" w:eastAsia="Times New Roman" w:hAnsi="Times New Roman" w:cs="Times New Roman"/>
          <w:color w:val="000000"/>
          <w:sz w:val="24"/>
          <w:szCs w:val="24"/>
        </w:rPr>
        <w:t>.</w:t>
      </w:r>
      <w:r w:rsidR="001C5421">
        <w:rPr>
          <w:rFonts w:ascii="Times New Roman" w:eastAsia="Times New Roman" w:hAnsi="Times New Roman" w:cs="Times New Roman"/>
          <w:color w:val="000000"/>
          <w:sz w:val="24"/>
          <w:szCs w:val="24"/>
        </w:rPr>
        <w:t xml:space="preserve">  As Ahmed observes: </w:t>
      </w:r>
      <w:r w:rsidRPr="00D85F98">
        <w:rPr>
          <w:rFonts w:ascii="Times New Roman" w:eastAsia="Times New Roman" w:hAnsi="Times New Roman" w:cs="Times New Roman"/>
          <w:color w:val="000000"/>
          <w:sz w:val="24"/>
          <w:szCs w:val="24"/>
        </w:rPr>
        <w:t>“Not only is the whiteness of the white body endanger</w:t>
      </w:r>
      <w:r>
        <w:rPr>
          <w:rFonts w:ascii="Times New Roman" w:eastAsia="Times New Roman" w:hAnsi="Times New Roman" w:cs="Times New Roman"/>
          <w:color w:val="000000"/>
          <w:sz w:val="24"/>
          <w:szCs w:val="24"/>
        </w:rPr>
        <w:t>ed by some of the proximities it</w:t>
      </w:r>
      <w:r w:rsidRPr="00D85F98">
        <w:rPr>
          <w:rFonts w:ascii="Times New Roman" w:eastAsia="Times New Roman" w:hAnsi="Times New Roman" w:cs="Times New Roman"/>
          <w:color w:val="000000"/>
          <w:sz w:val="24"/>
          <w:szCs w:val="24"/>
        </w:rPr>
        <w:t xml:space="preserve"> inherits, but some forms of proximity with bodies that are marked by difference are permitted: proximity to such others can even “confirm” the whiteness of the body.”</w:t>
      </w:r>
      <w:r>
        <w:rPr>
          <w:rStyle w:val="EndnoteReference"/>
          <w:rFonts w:ascii="Times New Roman" w:eastAsia="Times New Roman" w:hAnsi="Times New Roman" w:cs="Times New Roman"/>
          <w:color w:val="000000"/>
          <w:sz w:val="24"/>
          <w:szCs w:val="24"/>
        </w:rPr>
        <w:endnoteReference w:id="33"/>
      </w:r>
      <w:r>
        <w:rPr>
          <w:rFonts w:ascii="Times New Roman" w:eastAsia="Times New Roman" w:hAnsi="Times New Roman" w:cs="Times New Roman"/>
          <w:color w:val="000000"/>
          <w:sz w:val="24"/>
          <w:szCs w:val="24"/>
        </w:rPr>
        <w:t xml:space="preserve">  </w:t>
      </w:r>
    </w:p>
    <w:p w:rsidR="00724690" w:rsidRPr="00D85F98" w:rsidRDefault="001C5421" w:rsidP="00F86E29">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founders of Quakertown had enough hope and ambition </w:t>
      </w:r>
      <w:r w:rsidR="00724690" w:rsidRPr="00D85F98">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seek</w:t>
      </w:r>
      <w:r w:rsidR="00724690" w:rsidRPr="00D85F98">
        <w:rPr>
          <w:rFonts w:ascii="Times New Roman" w:eastAsia="Times New Roman" w:hAnsi="Times New Roman" w:cs="Times New Roman"/>
          <w:color w:val="000000"/>
          <w:sz w:val="24"/>
          <w:szCs w:val="24"/>
        </w:rPr>
        <w:t xml:space="preserve"> an emp</w:t>
      </w:r>
      <w:r w:rsidR="00090DE3">
        <w:rPr>
          <w:rFonts w:ascii="Times New Roman" w:eastAsia="Times New Roman" w:hAnsi="Times New Roman" w:cs="Times New Roman"/>
          <w:color w:val="000000"/>
          <w:sz w:val="24"/>
          <w:szCs w:val="24"/>
        </w:rPr>
        <w:t>ty tract of land, build houses</w:t>
      </w:r>
      <w:r w:rsidR="00724690" w:rsidRPr="00D85F98">
        <w:rPr>
          <w:rFonts w:ascii="Times New Roman" w:eastAsia="Times New Roman" w:hAnsi="Times New Roman" w:cs="Times New Roman"/>
          <w:color w:val="000000"/>
          <w:sz w:val="24"/>
          <w:szCs w:val="24"/>
        </w:rPr>
        <w:t xml:space="preserve">, establish businesses, and simply live.  </w:t>
      </w:r>
      <w:r w:rsidR="00090DE3">
        <w:rPr>
          <w:rFonts w:ascii="Times New Roman" w:eastAsia="Times New Roman" w:hAnsi="Times New Roman" w:cs="Times New Roman"/>
          <w:color w:val="000000"/>
          <w:sz w:val="24"/>
          <w:szCs w:val="24"/>
        </w:rPr>
        <w:t>For the White residents of Denton</w:t>
      </w:r>
      <w:r w:rsidR="00724690" w:rsidRPr="00D85F98">
        <w:rPr>
          <w:rFonts w:ascii="Times New Roman" w:eastAsia="Times New Roman" w:hAnsi="Times New Roman" w:cs="Times New Roman"/>
          <w:color w:val="000000"/>
          <w:sz w:val="24"/>
          <w:szCs w:val="24"/>
        </w:rPr>
        <w:t>, the identity of ‘self’ was established by the identity of ‘oth</w:t>
      </w:r>
      <w:r w:rsidR="00090DE3">
        <w:rPr>
          <w:rFonts w:ascii="Times New Roman" w:eastAsia="Times New Roman" w:hAnsi="Times New Roman" w:cs="Times New Roman"/>
          <w:color w:val="000000"/>
          <w:sz w:val="24"/>
          <w:szCs w:val="24"/>
        </w:rPr>
        <w:t>er,’ through skin color first and possessions, objects of material culture, second.  As he boundaries between ‘theirs’ and ‘ours’ decreased, social tension rapidly increased.</w:t>
      </w:r>
    </w:p>
    <w:p w:rsidR="00724690" w:rsidRDefault="00724690" w:rsidP="00751C0F">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 xml:space="preserve">Let us return now to 702 Bell Avenue, Figure 1, and compare it to Figures 2, 3, and 4, all houses to the Southwest of Quakertown by only a few short blocks, and all belonging to white families.  These houses were selected for examination by the architectural similarity to Dr. Moten’s home.  Pyramidal roof and one-story covered front porches are found on all of these, with some variations.  </w:t>
      </w:r>
      <w:r>
        <w:rPr>
          <w:rFonts w:ascii="Times New Roman" w:eastAsia="Times New Roman" w:hAnsi="Times New Roman" w:cs="Times New Roman"/>
          <w:color w:val="000000"/>
          <w:sz w:val="24"/>
          <w:szCs w:val="24"/>
        </w:rPr>
        <w:t xml:space="preserve">The front facing of the home in </w:t>
      </w:r>
      <w:r w:rsidRPr="00D85F98">
        <w:rPr>
          <w:rFonts w:ascii="Times New Roman" w:eastAsia="Times New Roman" w:hAnsi="Times New Roman" w:cs="Times New Roman"/>
          <w:color w:val="000000"/>
          <w:sz w:val="24"/>
          <w:szCs w:val="24"/>
        </w:rPr>
        <w:t>Figure 4 is essentially</w:t>
      </w:r>
      <w:r>
        <w:rPr>
          <w:rFonts w:ascii="Times New Roman" w:eastAsia="Times New Roman" w:hAnsi="Times New Roman" w:cs="Times New Roman"/>
          <w:color w:val="000000"/>
          <w:sz w:val="24"/>
          <w:szCs w:val="24"/>
        </w:rPr>
        <w:t xml:space="preserve"> a reversal of Dr. Moten’s home.  The houses in F</w:t>
      </w:r>
      <w:r w:rsidRPr="00D85F98">
        <w:rPr>
          <w:rFonts w:ascii="Times New Roman" w:eastAsia="Times New Roman" w:hAnsi="Times New Roman" w:cs="Times New Roman"/>
          <w:color w:val="000000"/>
          <w:sz w:val="24"/>
          <w:szCs w:val="24"/>
        </w:rPr>
        <w:t>igur</w:t>
      </w:r>
      <w:r>
        <w:rPr>
          <w:rFonts w:ascii="Times New Roman" w:eastAsia="Times New Roman" w:hAnsi="Times New Roman" w:cs="Times New Roman"/>
          <w:color w:val="000000"/>
          <w:sz w:val="24"/>
          <w:szCs w:val="24"/>
        </w:rPr>
        <w:t>es 3 and 4 are somewhat smaller, although they are all wood frame houses with influences from Colonial Revival as Folk Victorian home designs.  Figure 2</w:t>
      </w:r>
      <w:r w:rsidRPr="00D85F98">
        <w:rPr>
          <w:rFonts w:ascii="Times New Roman" w:eastAsia="Times New Roman" w:hAnsi="Times New Roman" w:cs="Times New Roman"/>
          <w:color w:val="000000"/>
          <w:sz w:val="24"/>
          <w:szCs w:val="24"/>
        </w:rPr>
        <w:t xml:space="preserve"> most directly corresponds to the Quakertown home</w:t>
      </w:r>
      <w:r>
        <w:rPr>
          <w:rFonts w:ascii="Times New Roman" w:eastAsia="Times New Roman" w:hAnsi="Times New Roman" w:cs="Times New Roman"/>
          <w:color w:val="000000"/>
          <w:sz w:val="24"/>
          <w:szCs w:val="24"/>
        </w:rPr>
        <w:t xml:space="preserve"> in both design and size</w:t>
      </w:r>
      <w:r w:rsidRPr="00D85F98">
        <w:rPr>
          <w:rFonts w:ascii="Times New Roman" w:eastAsia="Times New Roman" w:hAnsi="Times New Roman" w:cs="Times New Roman"/>
          <w:color w:val="000000"/>
          <w:sz w:val="24"/>
          <w:szCs w:val="24"/>
        </w:rPr>
        <w:t xml:space="preserve">.  </w:t>
      </w:r>
      <w:r w:rsidR="00090D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he Sanborn Map of </w:t>
      </w:r>
      <w:r w:rsidR="00090DE3">
        <w:rPr>
          <w:rFonts w:ascii="Times New Roman" w:eastAsia="Times New Roman" w:hAnsi="Times New Roman" w:cs="Times New Roman"/>
          <w:color w:val="000000"/>
          <w:sz w:val="24"/>
          <w:szCs w:val="24"/>
        </w:rPr>
        <w:lastRenderedPageBreak/>
        <w:t>1921 (Figure 12) was</w:t>
      </w:r>
      <w:r>
        <w:rPr>
          <w:rFonts w:ascii="Times New Roman" w:eastAsia="Times New Roman" w:hAnsi="Times New Roman" w:cs="Times New Roman"/>
          <w:color w:val="000000"/>
          <w:sz w:val="24"/>
          <w:szCs w:val="24"/>
        </w:rPr>
        <w:t xml:space="preserve"> made just one year before the dispersion </w:t>
      </w:r>
      <w:r w:rsidR="00090DE3">
        <w:rPr>
          <w:rFonts w:ascii="Times New Roman" w:eastAsia="Times New Roman" w:hAnsi="Times New Roman" w:cs="Times New Roman"/>
          <w:color w:val="000000"/>
          <w:sz w:val="24"/>
          <w:szCs w:val="24"/>
        </w:rPr>
        <w:t>of Quakertown</w:t>
      </w:r>
      <w:r>
        <w:rPr>
          <w:rFonts w:ascii="Times New Roman" w:eastAsia="Times New Roman" w:hAnsi="Times New Roman" w:cs="Times New Roman"/>
          <w:color w:val="000000"/>
          <w:sz w:val="24"/>
          <w:szCs w:val="24"/>
        </w:rPr>
        <w:t>.  Dr. Moten’s home is clearly much larger than the homes around him; in fact, few buildings of any kind are of equal or great</w:t>
      </w:r>
      <w:r w:rsidR="00090DE3">
        <w:rPr>
          <w:rFonts w:ascii="Times New Roman" w:eastAsia="Times New Roman" w:hAnsi="Times New Roman" w:cs="Times New Roman"/>
          <w:color w:val="000000"/>
          <w:sz w:val="24"/>
          <w:szCs w:val="24"/>
        </w:rPr>
        <w:t>er size on the map.  While the Sanborn Map doss not promise</w:t>
      </w:r>
      <w:r>
        <w:rPr>
          <w:rFonts w:ascii="Times New Roman" w:eastAsia="Times New Roman" w:hAnsi="Times New Roman" w:cs="Times New Roman"/>
          <w:color w:val="000000"/>
          <w:sz w:val="24"/>
          <w:szCs w:val="24"/>
        </w:rPr>
        <w:t xml:space="preserve"> a scientifically scaled replication of the buildings, but there is a distance scale, and the careful record suggests a fair indicator of their relative sizes.</w:t>
      </w:r>
      <w:r w:rsidRPr="00D85F98">
        <w:rPr>
          <w:rFonts w:ascii="Times New Roman" w:eastAsia="Times New Roman" w:hAnsi="Times New Roman" w:cs="Times New Roman"/>
          <w:color w:val="000000"/>
          <w:sz w:val="24"/>
          <w:szCs w:val="24"/>
        </w:rPr>
        <w:t xml:space="preserve">  </w:t>
      </w:r>
    </w:p>
    <w:p w:rsidR="00724690" w:rsidRPr="00D85F98" w:rsidRDefault="00724690" w:rsidP="00751C0F">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 xml:space="preserve">The </w:t>
      </w:r>
      <w:r w:rsidR="008A1186">
        <w:rPr>
          <w:rFonts w:ascii="Times New Roman" w:eastAsia="Times New Roman" w:hAnsi="Times New Roman" w:cs="Times New Roman"/>
          <w:color w:val="000000"/>
          <w:sz w:val="24"/>
          <w:szCs w:val="24"/>
        </w:rPr>
        <w:t>multi-pitched roof system provides an attractive visual</w:t>
      </w:r>
      <w:r w:rsidRPr="00D85F98">
        <w:rPr>
          <w:rFonts w:ascii="Times New Roman" w:eastAsia="Times New Roman" w:hAnsi="Times New Roman" w:cs="Times New Roman"/>
          <w:color w:val="000000"/>
          <w:sz w:val="24"/>
          <w:szCs w:val="24"/>
        </w:rPr>
        <w:t xml:space="preserve"> variety to the eye in both </w:t>
      </w:r>
      <w:r w:rsidR="008A1186">
        <w:rPr>
          <w:rFonts w:ascii="Times New Roman" w:eastAsia="Times New Roman" w:hAnsi="Times New Roman" w:cs="Times New Roman"/>
          <w:color w:val="000000"/>
          <w:sz w:val="24"/>
          <w:szCs w:val="24"/>
        </w:rPr>
        <w:t>Dr. Moten’s home and that of Figure 2</w:t>
      </w:r>
      <w:r w:rsidRPr="00D85F98">
        <w:rPr>
          <w:rFonts w:ascii="Times New Roman" w:eastAsia="Times New Roman" w:hAnsi="Times New Roman" w:cs="Times New Roman"/>
          <w:color w:val="000000"/>
          <w:sz w:val="24"/>
          <w:szCs w:val="24"/>
        </w:rPr>
        <w:t xml:space="preserve">.  Large front porches allow the owners to enjoy fresh air out of doors while in the shade, able to visit with neighbors or watch passersby.  Figure 2 has somewhat more Queen Ann stylistic details, such as double columns and lattice on the porch.  Otherwise, these houses appear remarkably similar, thus complicating the identity of ownership through racially neutral property and thereby blurring the lines between ‘self’ and ‘other.’  </w:t>
      </w:r>
    </w:p>
    <w:p w:rsidR="00724690" w:rsidRDefault="00724690" w:rsidP="00247CEF">
      <w:pPr>
        <w:spacing w:after="0" w:line="240" w:lineRule="auto"/>
        <w:ind w:left="720" w:right="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This is why even bodies that “appear” with a white surface, or a surface that has perhaps only a little color, still have to pass [as white] in order to pass into white space: the white body must also be a respectable and clean body.  Such a body is also middle class and straight: it is a body that is “in line” with the “lines” that accumulate as signs of history to become institutional givens.</w:t>
      </w:r>
      <w:r>
        <w:rPr>
          <w:rStyle w:val="EndnoteReference"/>
          <w:rFonts w:ascii="Times New Roman" w:eastAsia="Times New Roman" w:hAnsi="Times New Roman" w:cs="Times New Roman"/>
          <w:color w:val="000000"/>
          <w:sz w:val="24"/>
          <w:szCs w:val="24"/>
        </w:rPr>
        <w:endnoteReference w:id="34"/>
      </w:r>
      <w:r>
        <w:rPr>
          <w:rFonts w:ascii="Times New Roman" w:eastAsia="Times New Roman" w:hAnsi="Times New Roman" w:cs="Times New Roman"/>
          <w:color w:val="000000"/>
          <w:sz w:val="24"/>
          <w:szCs w:val="24"/>
        </w:rPr>
        <w:t xml:space="preserve"> </w:t>
      </w:r>
    </w:p>
    <w:p w:rsidR="008A1186" w:rsidRPr="00D85F98" w:rsidRDefault="008A1186" w:rsidP="00247CEF">
      <w:pPr>
        <w:spacing w:after="0" w:line="240" w:lineRule="auto"/>
        <w:ind w:left="720" w:right="720"/>
        <w:rPr>
          <w:rFonts w:ascii="Times New Roman" w:hAnsi="Times New Roman" w:cs="Times New Roman"/>
          <w:sz w:val="24"/>
          <w:szCs w:val="24"/>
        </w:rPr>
      </w:pPr>
    </w:p>
    <w:p w:rsidR="00724690" w:rsidRPr="00D85F98" w:rsidRDefault="00724690" w:rsidP="00751C0F">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 xml:space="preserve">The African American people in Quakertown did not attempt to change their surface appearance, their actual skin.  Their </w:t>
      </w:r>
      <w:r w:rsidR="008A1186">
        <w:rPr>
          <w:rFonts w:ascii="Times New Roman" w:hAnsi="Times New Roman" w:cs="Times New Roman"/>
          <w:sz w:val="24"/>
          <w:szCs w:val="24"/>
        </w:rPr>
        <w:t xml:space="preserve">acquisition of objects, including homes, </w:t>
      </w:r>
      <w:r w:rsidRPr="00D85F98">
        <w:rPr>
          <w:rFonts w:ascii="Times New Roman" w:hAnsi="Times New Roman" w:cs="Times New Roman"/>
          <w:sz w:val="24"/>
          <w:szCs w:val="24"/>
        </w:rPr>
        <w:t>clot</w:t>
      </w:r>
      <w:r w:rsidR="008A1186">
        <w:rPr>
          <w:rFonts w:ascii="Times New Roman" w:hAnsi="Times New Roman" w:cs="Times New Roman"/>
          <w:sz w:val="24"/>
          <w:szCs w:val="24"/>
        </w:rPr>
        <w:t>hing and hairstyles</w:t>
      </w:r>
      <w:r w:rsidRPr="00D85F98">
        <w:rPr>
          <w:rFonts w:ascii="Times New Roman" w:hAnsi="Times New Roman" w:cs="Times New Roman"/>
          <w:sz w:val="24"/>
          <w:szCs w:val="24"/>
        </w:rPr>
        <w:t xml:space="preserve">, provide an acquired surface that </w:t>
      </w:r>
      <w:r>
        <w:rPr>
          <w:rFonts w:ascii="Times New Roman" w:hAnsi="Times New Roman" w:cs="Times New Roman"/>
          <w:sz w:val="24"/>
          <w:szCs w:val="24"/>
        </w:rPr>
        <w:t>can</w:t>
      </w:r>
      <w:r w:rsidRPr="00D85F98">
        <w:rPr>
          <w:rFonts w:ascii="Times New Roman" w:hAnsi="Times New Roman" w:cs="Times New Roman"/>
          <w:sz w:val="24"/>
          <w:szCs w:val="24"/>
        </w:rPr>
        <w:t xml:space="preserve"> be equated with white middle class society.</w:t>
      </w:r>
    </w:p>
    <w:p w:rsidR="008A1186" w:rsidRDefault="00724690" w:rsidP="00F86E29">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Clothing is an</w:t>
      </w:r>
      <w:r w:rsidRPr="00D85F98">
        <w:rPr>
          <w:rFonts w:ascii="Times New Roman" w:eastAsia="Times New Roman" w:hAnsi="Times New Roman" w:cs="Times New Roman"/>
          <w:color w:val="000000"/>
          <w:sz w:val="24"/>
          <w:szCs w:val="24"/>
        </w:rPr>
        <w:t xml:space="preserve"> instant signifier of identity and social standing.  Consider the </w:t>
      </w:r>
      <w:r>
        <w:rPr>
          <w:rFonts w:ascii="Times New Roman" w:eastAsia="Times New Roman" w:hAnsi="Times New Roman" w:cs="Times New Roman"/>
          <w:color w:val="000000"/>
          <w:sz w:val="24"/>
          <w:szCs w:val="24"/>
        </w:rPr>
        <w:t>apparel</w:t>
      </w:r>
      <w:r w:rsidRPr="00D85F98">
        <w:rPr>
          <w:rFonts w:ascii="Times New Roman" w:eastAsia="Times New Roman" w:hAnsi="Times New Roman" w:cs="Times New Roman"/>
          <w:color w:val="000000"/>
          <w:sz w:val="24"/>
          <w:szCs w:val="24"/>
        </w:rPr>
        <w:t xml:space="preserve"> of Dr. Moten and his family in Figure 5.  They are seated in a formal setting for a family portrait.  Although we do not have the photographer’s name, the stiff pose of the family suggest a hired photographer.  The background could be a home, but the grainy texture</w:t>
      </w:r>
      <w:r>
        <w:rPr>
          <w:rFonts w:ascii="Times New Roman" w:eastAsia="Times New Roman" w:hAnsi="Times New Roman" w:cs="Times New Roman"/>
          <w:color w:val="000000"/>
          <w:sz w:val="24"/>
          <w:szCs w:val="24"/>
        </w:rPr>
        <w:t>s</w:t>
      </w:r>
      <w:r w:rsidRPr="00D85F98">
        <w:rPr>
          <w:rFonts w:ascii="Times New Roman" w:eastAsia="Times New Roman" w:hAnsi="Times New Roman" w:cs="Times New Roman"/>
          <w:color w:val="000000"/>
          <w:sz w:val="24"/>
          <w:szCs w:val="24"/>
        </w:rPr>
        <w:t xml:space="preserve"> suggest a studio set rather than an authentic </w:t>
      </w:r>
      <w:r>
        <w:rPr>
          <w:rFonts w:ascii="Times New Roman" w:eastAsia="Times New Roman" w:hAnsi="Times New Roman" w:cs="Times New Roman"/>
          <w:color w:val="000000"/>
          <w:sz w:val="24"/>
          <w:szCs w:val="24"/>
        </w:rPr>
        <w:t>living room</w:t>
      </w:r>
      <w:r w:rsidRPr="00D85F98">
        <w:rPr>
          <w:rFonts w:ascii="Times New Roman" w:eastAsia="Times New Roman" w:hAnsi="Times New Roman" w:cs="Times New Roman"/>
          <w:color w:val="000000"/>
          <w:sz w:val="24"/>
          <w:szCs w:val="24"/>
        </w:rPr>
        <w:t xml:space="preserve">.  Dr, Moten wears a suit with matching jacket and pants and a high starched collar.  It is possible that he wears a white tuxedo tie, but the slight overexposure </w:t>
      </w:r>
      <w:r w:rsidRPr="00D85F98">
        <w:rPr>
          <w:rFonts w:ascii="Times New Roman" w:eastAsia="Times New Roman" w:hAnsi="Times New Roman" w:cs="Times New Roman"/>
          <w:color w:val="000000"/>
          <w:sz w:val="24"/>
          <w:szCs w:val="24"/>
        </w:rPr>
        <w:lastRenderedPageBreak/>
        <w:t>of the image obscures that detail.  A white straw hat rests on his right leg.  These are the attributes of a well-dressed gentleman.  Dr. Moten’s daughters, Myrtle and Carrie, wear white or light colored dresses, spotlessly clean, with ribbons to hold back their carefully styled hair.  None of the family’s shoes are visible in this photo, which is cropped across the bottom</w:t>
      </w:r>
      <w:r w:rsidR="008A1186">
        <w:rPr>
          <w:rFonts w:ascii="Times New Roman" w:eastAsia="Times New Roman" w:hAnsi="Times New Roman" w:cs="Times New Roman"/>
          <w:color w:val="000000"/>
          <w:sz w:val="24"/>
          <w:szCs w:val="24"/>
        </w:rPr>
        <w:t>.</w:t>
      </w:r>
    </w:p>
    <w:p w:rsidR="00724690" w:rsidRPr="00D85F98" w:rsidRDefault="00724690" w:rsidP="00F86E29">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Mrs.</w:t>
      </w:r>
      <w:r>
        <w:rPr>
          <w:rFonts w:ascii="Times New Roman" w:eastAsia="Times New Roman" w:hAnsi="Times New Roman" w:cs="Times New Roman"/>
          <w:color w:val="000000"/>
          <w:sz w:val="24"/>
          <w:szCs w:val="24"/>
        </w:rPr>
        <w:t xml:space="preserve"> </w:t>
      </w:r>
      <w:r w:rsidRPr="00D85F98">
        <w:rPr>
          <w:rFonts w:ascii="Times New Roman" w:eastAsia="Times New Roman" w:hAnsi="Times New Roman" w:cs="Times New Roman"/>
          <w:color w:val="000000"/>
          <w:sz w:val="24"/>
          <w:szCs w:val="24"/>
        </w:rPr>
        <w:t xml:space="preserve">Moten’s dress is particularly interesting, especially when compared to the clothing of the Ariel Club from 1904, a white women’s club in Denton (Figure 10).  These dresses have many stylistic similarities.  All of the ladies </w:t>
      </w:r>
      <w:r w:rsidR="008A1186">
        <w:rPr>
          <w:rFonts w:ascii="Times New Roman" w:eastAsia="Times New Roman" w:hAnsi="Times New Roman" w:cs="Times New Roman"/>
          <w:color w:val="000000"/>
          <w:sz w:val="24"/>
          <w:szCs w:val="24"/>
        </w:rPr>
        <w:t>in both photos</w:t>
      </w:r>
      <w:r w:rsidRPr="00D85F98">
        <w:rPr>
          <w:rFonts w:ascii="Times New Roman" w:eastAsia="Times New Roman" w:hAnsi="Times New Roman" w:cs="Times New Roman"/>
          <w:color w:val="000000"/>
          <w:sz w:val="24"/>
          <w:szCs w:val="24"/>
        </w:rPr>
        <w:t xml:space="preserve"> wear dresses with fully covered bodices and a high neck line.  Sleeves are puffed at the shoulder and upper ar</w:t>
      </w:r>
      <w:r>
        <w:rPr>
          <w:rFonts w:ascii="Times New Roman" w:eastAsia="Times New Roman" w:hAnsi="Times New Roman" w:cs="Times New Roman"/>
          <w:color w:val="000000"/>
          <w:sz w:val="24"/>
          <w:szCs w:val="24"/>
        </w:rPr>
        <w:t>m, and extend to the wrist.  Susie Whitlock</w:t>
      </w:r>
      <w:r w:rsidRPr="00D85F98">
        <w:rPr>
          <w:rFonts w:ascii="Times New Roman" w:eastAsia="Times New Roman" w:hAnsi="Times New Roman" w:cs="Times New Roman"/>
          <w:color w:val="000000"/>
          <w:sz w:val="24"/>
          <w:szCs w:val="24"/>
        </w:rPr>
        <w:t xml:space="preserve"> Moten’s dress has a fitted bodice and waist, as do the ladies of the Ariel Club.  Both Mrs. Moten and the white ladies wear long, full-length skirts. There is some variety of material and colors suggested by the black and white photos.  The </w:t>
      </w:r>
      <w:r>
        <w:rPr>
          <w:rFonts w:ascii="Times New Roman" w:eastAsia="Times New Roman" w:hAnsi="Times New Roman" w:cs="Times New Roman"/>
          <w:color w:val="000000"/>
          <w:sz w:val="24"/>
          <w:szCs w:val="24"/>
        </w:rPr>
        <w:t>all-white Ariel Club</w:t>
      </w:r>
      <w:r w:rsidRPr="00D85F98">
        <w:rPr>
          <w:rFonts w:ascii="Times New Roman" w:eastAsia="Times New Roman" w:hAnsi="Times New Roman" w:cs="Times New Roman"/>
          <w:color w:val="000000"/>
          <w:sz w:val="24"/>
          <w:szCs w:val="24"/>
        </w:rPr>
        <w:t xml:space="preserve"> is outdoors and all</w:t>
      </w:r>
      <w:r>
        <w:rPr>
          <w:rFonts w:ascii="Times New Roman" w:eastAsia="Times New Roman" w:hAnsi="Times New Roman" w:cs="Times New Roman"/>
          <w:color w:val="000000"/>
          <w:sz w:val="24"/>
          <w:szCs w:val="24"/>
        </w:rPr>
        <w:t xml:space="preserve"> of the ladies</w:t>
      </w:r>
      <w:r w:rsidRPr="00D85F98">
        <w:rPr>
          <w:rFonts w:ascii="Times New Roman" w:eastAsia="Times New Roman" w:hAnsi="Times New Roman" w:cs="Times New Roman"/>
          <w:color w:val="000000"/>
          <w:sz w:val="24"/>
          <w:szCs w:val="24"/>
        </w:rPr>
        <w:t xml:space="preserve"> are wearing rather sizable hats</w:t>
      </w:r>
      <w:r>
        <w:rPr>
          <w:rFonts w:ascii="Times New Roman" w:eastAsia="Times New Roman" w:hAnsi="Times New Roman" w:cs="Times New Roman"/>
          <w:color w:val="000000"/>
          <w:sz w:val="24"/>
          <w:szCs w:val="24"/>
        </w:rPr>
        <w:t xml:space="preserve"> with feathers and other embellishments</w:t>
      </w:r>
      <w:r w:rsidRPr="00D85F98">
        <w:rPr>
          <w:rFonts w:ascii="Times New Roman" w:eastAsia="Times New Roman" w:hAnsi="Times New Roman" w:cs="Times New Roman"/>
          <w:color w:val="000000"/>
          <w:sz w:val="24"/>
          <w:szCs w:val="24"/>
        </w:rPr>
        <w:t>.  Mrs. Moten is pictured indoors, without a hat either on her hea</w:t>
      </w:r>
      <w:r>
        <w:rPr>
          <w:rFonts w:ascii="Times New Roman" w:eastAsia="Times New Roman" w:hAnsi="Times New Roman" w:cs="Times New Roman"/>
          <w:color w:val="000000"/>
          <w:sz w:val="24"/>
          <w:szCs w:val="24"/>
        </w:rPr>
        <w:t>d or in hand.  Otherwise, they are dressed in quite a similar manner.  The resemblance</w:t>
      </w:r>
      <w:r w:rsidRPr="00D85F98">
        <w:rPr>
          <w:rFonts w:ascii="Times New Roman" w:eastAsia="Times New Roman" w:hAnsi="Times New Roman" w:cs="Times New Roman"/>
          <w:color w:val="000000"/>
          <w:sz w:val="24"/>
          <w:szCs w:val="24"/>
        </w:rPr>
        <w:t xml:space="preserve"> is noticeable now, and would certainly have been observed in the racially </w:t>
      </w:r>
      <w:r>
        <w:rPr>
          <w:rFonts w:ascii="Times New Roman" w:eastAsia="Times New Roman" w:hAnsi="Times New Roman" w:cs="Times New Roman"/>
          <w:color w:val="000000"/>
          <w:sz w:val="24"/>
          <w:szCs w:val="24"/>
        </w:rPr>
        <w:t>charged era under examination</w:t>
      </w:r>
      <w:r w:rsidRPr="00D85F98">
        <w:rPr>
          <w:rFonts w:ascii="Times New Roman" w:eastAsia="Times New Roman" w:hAnsi="Times New Roman" w:cs="Times New Roman"/>
          <w:color w:val="000000"/>
          <w:sz w:val="24"/>
          <w:szCs w:val="24"/>
        </w:rPr>
        <w:t>.</w:t>
      </w:r>
    </w:p>
    <w:p w:rsidR="00724690" w:rsidRDefault="00724690" w:rsidP="00F86E29">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 xml:space="preserve">The children also play a role in this analysis.  Figures 6, 7 and 8 picture the children of Dr. Moten at play or with their parents.  The children in Figure 6 ride a clever pedaled carriage wearing dressy, light-colored clean clothes.  </w:t>
      </w:r>
      <w:r>
        <w:rPr>
          <w:rFonts w:ascii="Times New Roman" w:eastAsia="Times New Roman" w:hAnsi="Times New Roman" w:cs="Times New Roman"/>
          <w:color w:val="000000"/>
          <w:sz w:val="24"/>
          <w:szCs w:val="24"/>
        </w:rPr>
        <w:t>The pedal car brings into play the idea of motility, a concept that includes but reaches beyond freedom of movement:  “We most note here that the extension of motility through objects mans that the object is no longer perceived as something apart from the body.”</w:t>
      </w:r>
      <w:r>
        <w:rPr>
          <w:rStyle w:val="EndnoteReference"/>
          <w:rFonts w:ascii="Times New Roman" w:eastAsia="Times New Roman" w:hAnsi="Times New Roman" w:cs="Times New Roman"/>
          <w:color w:val="000000"/>
          <w:sz w:val="24"/>
          <w:szCs w:val="24"/>
        </w:rPr>
        <w:endnoteReference w:id="35"/>
      </w:r>
      <w:r>
        <w:rPr>
          <w:rFonts w:ascii="Times New Roman" w:eastAsia="Times New Roman" w:hAnsi="Times New Roman" w:cs="Times New Roman"/>
          <w:color w:val="000000"/>
          <w:sz w:val="24"/>
          <w:szCs w:val="24"/>
        </w:rPr>
        <w:t xml:space="preserve">  The pedal car gives the children the physical mobility to ride around their neighborhood</w:t>
      </w:r>
      <w:r w:rsidR="004B14D8">
        <w:rPr>
          <w:rFonts w:ascii="Times New Roman" w:eastAsia="Times New Roman" w:hAnsi="Times New Roman" w:cs="Times New Roman"/>
          <w:color w:val="000000"/>
          <w:sz w:val="24"/>
          <w:szCs w:val="24"/>
        </w:rPr>
        <w:t xml:space="preserve"> and beyond</w:t>
      </w:r>
      <w:r>
        <w:rPr>
          <w:rFonts w:ascii="Times New Roman" w:eastAsia="Times New Roman" w:hAnsi="Times New Roman" w:cs="Times New Roman"/>
          <w:color w:val="000000"/>
          <w:sz w:val="24"/>
          <w:szCs w:val="24"/>
        </w:rPr>
        <w:t>, the privilege of the toy itself gives them motility to expect greater freedom of movement (socially as well as physically) in the future.</w:t>
      </w:r>
    </w:p>
    <w:p w:rsidR="009F7EEE" w:rsidRDefault="00724690" w:rsidP="00F86E29">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lastRenderedPageBreak/>
        <w:t xml:space="preserve">The adorable </w:t>
      </w:r>
      <w:r w:rsidR="009F7EEE">
        <w:rPr>
          <w:rFonts w:ascii="Times New Roman" w:eastAsia="Times New Roman" w:hAnsi="Times New Roman" w:cs="Times New Roman"/>
          <w:color w:val="000000"/>
          <w:sz w:val="24"/>
          <w:szCs w:val="24"/>
        </w:rPr>
        <w:t>child</w:t>
      </w:r>
      <w:r w:rsidRPr="00D85F98">
        <w:rPr>
          <w:rFonts w:ascii="Times New Roman" w:eastAsia="Times New Roman" w:hAnsi="Times New Roman" w:cs="Times New Roman"/>
          <w:color w:val="000000"/>
          <w:sz w:val="24"/>
          <w:szCs w:val="24"/>
        </w:rPr>
        <w:t xml:space="preserve"> in Figure 7 is </w:t>
      </w:r>
      <w:r w:rsidRPr="00D85F98">
        <w:rPr>
          <w:rFonts w:ascii="Times New Roman" w:hAnsi="Times New Roman" w:cs="Times New Roman"/>
          <w:sz w:val="24"/>
          <w:szCs w:val="24"/>
        </w:rPr>
        <w:t xml:space="preserve">Carrie Annetta </w:t>
      </w:r>
      <w:r w:rsidRPr="00D85F98">
        <w:rPr>
          <w:rStyle w:val="highlight"/>
          <w:rFonts w:ascii="Times New Roman" w:hAnsi="Times New Roman" w:cs="Times New Roman"/>
          <w:sz w:val="24"/>
          <w:szCs w:val="24"/>
        </w:rPr>
        <w:t>Moten.  She</w:t>
      </w:r>
      <w:r w:rsidRPr="00D85F98">
        <w:rPr>
          <w:rFonts w:ascii="Times New Roman" w:eastAsia="Times New Roman" w:hAnsi="Times New Roman" w:cs="Times New Roman"/>
          <w:color w:val="000000"/>
          <w:sz w:val="24"/>
          <w:szCs w:val="24"/>
        </w:rPr>
        <w:t xml:space="preserve"> is luxuriousl</w:t>
      </w:r>
      <w:r w:rsidR="009F7EEE">
        <w:rPr>
          <w:rFonts w:ascii="Times New Roman" w:eastAsia="Times New Roman" w:hAnsi="Times New Roman" w:cs="Times New Roman"/>
          <w:color w:val="000000"/>
          <w:sz w:val="24"/>
          <w:szCs w:val="24"/>
        </w:rPr>
        <w:t xml:space="preserve">y clad in a velvet dress with a </w:t>
      </w:r>
      <w:r w:rsidRPr="00D85F98">
        <w:rPr>
          <w:rFonts w:ascii="Times New Roman" w:eastAsia="Times New Roman" w:hAnsi="Times New Roman" w:cs="Times New Roman"/>
          <w:color w:val="000000"/>
          <w:sz w:val="24"/>
          <w:szCs w:val="24"/>
        </w:rPr>
        <w:t xml:space="preserve">matching hat and leather boots, an expensive outfit for the child of any family in 1910.  Author bell hooks </w:t>
      </w:r>
      <w:r w:rsidR="004B14D8">
        <w:rPr>
          <w:rFonts w:ascii="Times New Roman" w:eastAsia="Times New Roman" w:hAnsi="Times New Roman" w:cs="Times New Roman"/>
          <w:color w:val="000000"/>
          <w:sz w:val="24"/>
          <w:szCs w:val="24"/>
        </w:rPr>
        <w:t>[</w:t>
      </w:r>
      <w:r w:rsidR="004B14D8" w:rsidRPr="004B14D8">
        <w:rPr>
          <w:rFonts w:ascii="Times New Roman" w:eastAsia="Times New Roman" w:hAnsi="Times New Roman" w:cs="Times New Roman"/>
          <w:i/>
          <w:color w:val="000000"/>
          <w:sz w:val="24"/>
          <w:szCs w:val="24"/>
        </w:rPr>
        <w:t>sic</w:t>
      </w:r>
      <w:r w:rsidR="004B14D8">
        <w:rPr>
          <w:rFonts w:ascii="Times New Roman" w:eastAsia="Times New Roman" w:hAnsi="Times New Roman" w:cs="Times New Roman"/>
          <w:color w:val="000000"/>
          <w:sz w:val="24"/>
          <w:szCs w:val="24"/>
        </w:rPr>
        <w:t>]</w:t>
      </w:r>
      <w:r w:rsidR="009F7EEE">
        <w:rPr>
          <w:rFonts w:ascii="Times New Roman" w:eastAsia="Times New Roman" w:hAnsi="Times New Roman" w:cs="Times New Roman"/>
          <w:color w:val="000000"/>
          <w:sz w:val="24"/>
          <w:szCs w:val="24"/>
        </w:rPr>
        <w:t xml:space="preserve"> </w:t>
      </w:r>
      <w:r w:rsidRPr="00D85F98">
        <w:rPr>
          <w:rFonts w:ascii="Times New Roman" w:eastAsia="Times New Roman" w:hAnsi="Times New Roman" w:cs="Times New Roman"/>
          <w:color w:val="000000"/>
          <w:sz w:val="24"/>
          <w:szCs w:val="24"/>
        </w:rPr>
        <w:t>speaks from her own</w:t>
      </w:r>
      <w:r w:rsidR="009F7EEE">
        <w:rPr>
          <w:rFonts w:ascii="Times New Roman" w:eastAsia="Times New Roman" w:hAnsi="Times New Roman" w:cs="Times New Roman"/>
          <w:color w:val="000000"/>
          <w:sz w:val="24"/>
          <w:szCs w:val="24"/>
        </w:rPr>
        <w:t xml:space="preserve"> African-</w:t>
      </w:r>
      <w:r w:rsidRPr="00D85F98">
        <w:rPr>
          <w:rFonts w:ascii="Times New Roman" w:eastAsia="Times New Roman" w:hAnsi="Times New Roman" w:cs="Times New Roman"/>
          <w:color w:val="000000"/>
          <w:sz w:val="24"/>
          <w:szCs w:val="24"/>
        </w:rPr>
        <w:t>American perspective about the meaning of such items: “Objects are not without spirit. As living things th</w:t>
      </w:r>
      <w:r w:rsidR="009F7EEE">
        <w:rPr>
          <w:rFonts w:ascii="Times New Roman" w:eastAsia="Times New Roman" w:hAnsi="Times New Roman" w:cs="Times New Roman"/>
          <w:color w:val="000000"/>
          <w:sz w:val="24"/>
          <w:szCs w:val="24"/>
        </w:rPr>
        <w:t>ey touch us in unimagined ways.”</w:t>
      </w:r>
      <w:r w:rsidRPr="00D85F98">
        <w:rPr>
          <w:rStyle w:val="EndnoteReference"/>
          <w:rFonts w:ascii="Times New Roman" w:eastAsia="Times New Roman" w:hAnsi="Times New Roman" w:cs="Times New Roman"/>
          <w:color w:val="000000"/>
          <w:sz w:val="24"/>
          <w:szCs w:val="24"/>
        </w:rPr>
        <w:endnoteReference w:id="36"/>
      </w:r>
      <w:r w:rsidR="009F7EEE">
        <w:rPr>
          <w:rFonts w:ascii="Times New Roman" w:eastAsia="Times New Roman" w:hAnsi="Times New Roman" w:cs="Times New Roman"/>
          <w:color w:val="000000"/>
          <w:sz w:val="24"/>
          <w:szCs w:val="24"/>
        </w:rPr>
        <w:t xml:space="preserve">  </w:t>
      </w:r>
      <w:r w:rsidR="009F7EEE" w:rsidRPr="00D85F98">
        <w:rPr>
          <w:rFonts w:ascii="Times New Roman" w:eastAsia="Times New Roman" w:hAnsi="Times New Roman" w:cs="Times New Roman"/>
          <w:color w:val="000000"/>
          <w:sz w:val="24"/>
          <w:szCs w:val="24"/>
        </w:rPr>
        <w:t xml:space="preserve">Toys and clothing have a place in material culture that exceeds mere fabrication.  </w:t>
      </w:r>
      <w:r w:rsidR="009F7EEE">
        <w:rPr>
          <w:rFonts w:ascii="Times New Roman" w:eastAsia="Times New Roman" w:hAnsi="Times New Roman" w:cs="Times New Roman"/>
          <w:color w:val="000000"/>
          <w:sz w:val="24"/>
          <w:szCs w:val="24"/>
        </w:rPr>
        <w:t xml:space="preserve">Objects given to children often demonstrate love and the value the child has in the home, as well as the abundance of </w:t>
      </w:r>
      <w:r w:rsidR="00972BC6">
        <w:rPr>
          <w:rFonts w:ascii="Times New Roman" w:eastAsia="Times New Roman" w:hAnsi="Times New Roman" w:cs="Times New Roman"/>
          <w:color w:val="000000"/>
          <w:sz w:val="24"/>
          <w:szCs w:val="24"/>
        </w:rPr>
        <w:t xml:space="preserve">the family’s </w:t>
      </w:r>
      <w:r w:rsidR="009F7EEE">
        <w:rPr>
          <w:rFonts w:ascii="Times New Roman" w:eastAsia="Times New Roman" w:hAnsi="Times New Roman" w:cs="Times New Roman"/>
          <w:color w:val="000000"/>
          <w:sz w:val="24"/>
          <w:szCs w:val="24"/>
        </w:rPr>
        <w:t>material wealth.</w:t>
      </w:r>
    </w:p>
    <w:p w:rsidR="00724690" w:rsidRPr="00D85F98" w:rsidRDefault="00724690" w:rsidP="006F7737">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Finally, let us compare Dr. Moten’s family with that of this white family from 1900 in the Denton County records (Figure 11).  Their clothing is far less expensive and of a less stylish design.  The children wear clothing that fits them, made of thin cotton prints, although the young boy closest to his father looks as if his clothing is quite uncomfortable and the sleeves are beginning to get too short.  The baby’s light colored dress is similar to the dresses of Dr. Moten’s daughters in Figure 5, but the white child has no shoes.  Although the feet of the Moten family are cropped out of the picture, the formality of their attire makes it unlikely that anyone came to the photo session barefoot.</w:t>
      </w:r>
      <w:r w:rsidR="006F7737">
        <w:rPr>
          <w:rFonts w:ascii="Times New Roman" w:eastAsia="Times New Roman" w:hAnsi="Times New Roman" w:cs="Times New Roman"/>
          <w:color w:val="000000"/>
          <w:sz w:val="24"/>
          <w:szCs w:val="24"/>
        </w:rPr>
        <w:t xml:space="preserve">  These two families represent r</w:t>
      </w:r>
      <w:r>
        <w:rPr>
          <w:rFonts w:ascii="Times New Roman" w:eastAsia="Times New Roman" w:hAnsi="Times New Roman" w:cs="Times New Roman"/>
          <w:color w:val="000000"/>
          <w:sz w:val="24"/>
          <w:szCs w:val="24"/>
        </w:rPr>
        <w:t>acializ</w:t>
      </w:r>
      <w:r w:rsidRPr="00D85F98">
        <w:rPr>
          <w:rFonts w:ascii="Times New Roman" w:eastAsia="Times New Roman" w:hAnsi="Times New Roman" w:cs="Times New Roman"/>
          <w:color w:val="000000"/>
          <w:sz w:val="24"/>
          <w:szCs w:val="24"/>
        </w:rPr>
        <w:t>ed bodies in racially unequal clothing.  The undercurrents of racial identity in photos like these can be read to reveal an intense dilemma for whites in the Southern United States during this period, and perhaps echoing through the decades to today.</w:t>
      </w:r>
      <w:r>
        <w:rPr>
          <w:rFonts w:ascii="Times New Roman" w:eastAsia="Times New Roman" w:hAnsi="Times New Roman" w:cs="Times New Roman"/>
          <w:color w:val="000000"/>
          <w:sz w:val="24"/>
          <w:szCs w:val="24"/>
        </w:rPr>
        <w:t xml:space="preserve">  </w:t>
      </w:r>
    </w:p>
    <w:p w:rsidR="00724690" w:rsidRPr="00D85F98" w:rsidRDefault="00724690" w:rsidP="00B2307A">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 xml:space="preserve">It is hard to dehumanize the “Other” when you daily see them living as families, caring for their children in their homes, going to school, shopping and going to church.  </w:t>
      </w:r>
      <w:r>
        <w:rPr>
          <w:rFonts w:ascii="Times New Roman" w:eastAsia="Times New Roman" w:hAnsi="Times New Roman" w:cs="Times New Roman"/>
          <w:color w:val="000000"/>
          <w:sz w:val="24"/>
          <w:szCs w:val="24"/>
        </w:rPr>
        <w:t xml:space="preserve">As the white gaze sees the children grow up, it </w:t>
      </w:r>
      <w:r w:rsidR="006F7737">
        <w:rPr>
          <w:rFonts w:ascii="Times New Roman" w:eastAsia="Times New Roman" w:hAnsi="Times New Roman" w:cs="Times New Roman"/>
          <w:color w:val="000000"/>
          <w:sz w:val="24"/>
          <w:szCs w:val="24"/>
        </w:rPr>
        <w:t>becomes</w:t>
      </w:r>
      <w:r w:rsidRPr="00D85F98">
        <w:rPr>
          <w:rFonts w:ascii="Times New Roman" w:eastAsia="Times New Roman" w:hAnsi="Times New Roman" w:cs="Times New Roman"/>
          <w:color w:val="000000"/>
          <w:sz w:val="24"/>
          <w:szCs w:val="24"/>
        </w:rPr>
        <w:t xml:space="preserve"> aware of marriages and funerals;</w:t>
      </w:r>
      <w:r>
        <w:rPr>
          <w:rFonts w:ascii="Times New Roman" w:eastAsia="Times New Roman" w:hAnsi="Times New Roman" w:cs="Times New Roman"/>
          <w:color w:val="000000"/>
          <w:sz w:val="24"/>
          <w:szCs w:val="24"/>
        </w:rPr>
        <w:t xml:space="preserve"> the white gaze </w:t>
      </w:r>
      <w:r w:rsidR="006F7737">
        <w:rPr>
          <w:rFonts w:ascii="Times New Roman" w:eastAsia="Times New Roman" w:hAnsi="Times New Roman" w:cs="Times New Roman"/>
          <w:color w:val="000000"/>
          <w:sz w:val="24"/>
          <w:szCs w:val="24"/>
        </w:rPr>
        <w:t>struggles to</w:t>
      </w:r>
      <w:r>
        <w:rPr>
          <w:rFonts w:ascii="Times New Roman" w:eastAsia="Times New Roman" w:hAnsi="Times New Roman" w:cs="Times New Roman"/>
          <w:color w:val="000000"/>
          <w:sz w:val="24"/>
          <w:szCs w:val="24"/>
        </w:rPr>
        <w:t xml:space="preserve"> avoid</w:t>
      </w:r>
      <w:r w:rsidRPr="00D85F98">
        <w:rPr>
          <w:rFonts w:ascii="Times New Roman" w:eastAsia="Times New Roman" w:hAnsi="Times New Roman" w:cs="Times New Roman"/>
          <w:color w:val="000000"/>
          <w:sz w:val="24"/>
          <w:szCs w:val="24"/>
        </w:rPr>
        <w:t xml:space="preserve"> black bodies </w:t>
      </w:r>
      <w:r w:rsidR="006F7737">
        <w:rPr>
          <w:rFonts w:ascii="Times New Roman" w:eastAsia="Times New Roman" w:hAnsi="Times New Roman" w:cs="Times New Roman"/>
          <w:color w:val="000000"/>
          <w:sz w:val="24"/>
          <w:szCs w:val="24"/>
        </w:rPr>
        <w:t>behaving much like</w:t>
      </w:r>
      <w:r w:rsidRPr="00D85F98">
        <w:rPr>
          <w:rFonts w:ascii="Times New Roman" w:eastAsia="Times New Roman" w:hAnsi="Times New Roman" w:cs="Times New Roman"/>
          <w:color w:val="000000"/>
          <w:sz w:val="24"/>
          <w:szCs w:val="24"/>
        </w:rPr>
        <w:t xml:space="preserve"> the</w:t>
      </w:r>
      <w:r w:rsidR="006F7737">
        <w:rPr>
          <w:rFonts w:ascii="Times New Roman" w:eastAsia="Times New Roman" w:hAnsi="Times New Roman" w:cs="Times New Roman"/>
          <w:color w:val="000000"/>
          <w:sz w:val="24"/>
          <w:szCs w:val="24"/>
        </w:rPr>
        <w:t>ir</w:t>
      </w:r>
      <w:r w:rsidRPr="00D85F98">
        <w:rPr>
          <w:rFonts w:ascii="Times New Roman" w:eastAsia="Times New Roman" w:hAnsi="Times New Roman" w:cs="Times New Roman"/>
          <w:color w:val="000000"/>
          <w:sz w:val="24"/>
          <w:szCs w:val="24"/>
        </w:rPr>
        <w:t xml:space="preserve"> </w:t>
      </w:r>
      <w:r w:rsidR="006F7737">
        <w:rPr>
          <w:rFonts w:ascii="Times New Roman" w:eastAsia="Times New Roman" w:hAnsi="Times New Roman" w:cs="Times New Roman"/>
          <w:color w:val="000000"/>
          <w:sz w:val="24"/>
          <w:szCs w:val="24"/>
        </w:rPr>
        <w:t xml:space="preserve">own </w:t>
      </w:r>
      <w:r w:rsidR="006F7737" w:rsidRPr="00D85F98">
        <w:rPr>
          <w:rFonts w:ascii="Times New Roman" w:eastAsia="Times New Roman" w:hAnsi="Times New Roman" w:cs="Times New Roman"/>
          <w:color w:val="000000"/>
          <w:sz w:val="24"/>
          <w:szCs w:val="24"/>
        </w:rPr>
        <w:t xml:space="preserve">white </w:t>
      </w:r>
      <w:r w:rsidRPr="00D85F98">
        <w:rPr>
          <w:rFonts w:ascii="Times New Roman" w:eastAsia="Times New Roman" w:hAnsi="Times New Roman" w:cs="Times New Roman"/>
          <w:color w:val="000000"/>
          <w:sz w:val="24"/>
          <w:szCs w:val="24"/>
        </w:rPr>
        <w:t>bodies.  Fanon</w:t>
      </w:r>
      <w:r>
        <w:rPr>
          <w:rFonts w:ascii="Times New Roman" w:eastAsia="Times New Roman" w:hAnsi="Times New Roman" w:cs="Times New Roman"/>
          <w:color w:val="000000"/>
          <w:sz w:val="24"/>
          <w:szCs w:val="24"/>
        </w:rPr>
        <w:t xml:space="preserve"> resists the efforts to ignore his existence, and</w:t>
      </w:r>
      <w:r w:rsidRPr="00D85F98">
        <w:rPr>
          <w:rFonts w:ascii="Times New Roman" w:eastAsia="Times New Roman" w:hAnsi="Times New Roman" w:cs="Times New Roman"/>
          <w:color w:val="000000"/>
          <w:sz w:val="24"/>
          <w:szCs w:val="24"/>
        </w:rPr>
        <w:t xml:space="preserve"> extends his body into humanity: “With all my being, I refuse </w:t>
      </w:r>
      <w:r w:rsidRPr="00D85F98">
        <w:rPr>
          <w:rFonts w:ascii="Times New Roman" w:eastAsia="Times New Roman" w:hAnsi="Times New Roman" w:cs="Times New Roman"/>
          <w:color w:val="000000"/>
          <w:sz w:val="24"/>
          <w:szCs w:val="24"/>
        </w:rPr>
        <w:lastRenderedPageBreak/>
        <w:t>to accept…amputation.  I feel my soul as vast as the world, truly a soul as deep as the deepest of rivers; my chest has the power to expand to infinity</w:t>
      </w:r>
      <w:r>
        <w:rPr>
          <w:rFonts w:ascii="Times New Roman" w:eastAsia="Times New Roman" w:hAnsi="Times New Roman" w:cs="Times New Roman"/>
          <w:color w:val="000000"/>
          <w:sz w:val="24"/>
          <w:szCs w:val="24"/>
        </w:rPr>
        <w:t>.</w:t>
      </w:r>
      <w:r w:rsidRPr="00D85F98">
        <w:rPr>
          <w:rFonts w:ascii="Times New Roman" w:eastAsia="Times New Roman" w:hAnsi="Times New Roman" w:cs="Times New Roman"/>
          <w:color w:val="000000"/>
          <w:sz w:val="24"/>
          <w:szCs w:val="24"/>
        </w:rPr>
        <w:t>”</w:t>
      </w:r>
      <w:r>
        <w:rPr>
          <w:rStyle w:val="EndnoteReference"/>
          <w:rFonts w:ascii="Times New Roman" w:eastAsia="Times New Roman" w:hAnsi="Times New Roman" w:cs="Times New Roman"/>
          <w:color w:val="000000"/>
          <w:sz w:val="24"/>
          <w:szCs w:val="24"/>
        </w:rPr>
        <w:endnoteReference w:id="37"/>
      </w:r>
      <w:r w:rsidRPr="00D85F98">
        <w:rPr>
          <w:rFonts w:ascii="Times New Roman" w:eastAsia="Times New Roman" w:hAnsi="Times New Roman" w:cs="Times New Roman"/>
          <w:color w:val="000000"/>
          <w:sz w:val="24"/>
          <w:szCs w:val="24"/>
        </w:rPr>
        <w:t xml:space="preserve">  The very humanizing activities of life in Quakertown were before the eyes of the white community, their </w:t>
      </w:r>
      <w:r>
        <w:rPr>
          <w:rFonts w:ascii="Times New Roman" w:eastAsia="Times New Roman" w:hAnsi="Times New Roman" w:cs="Times New Roman"/>
          <w:color w:val="000000"/>
          <w:sz w:val="24"/>
          <w:szCs w:val="24"/>
        </w:rPr>
        <w:t>vitality</w:t>
      </w:r>
      <w:r w:rsidRPr="00D85F98">
        <w:rPr>
          <w:rFonts w:ascii="Times New Roman" w:eastAsia="Times New Roman" w:hAnsi="Times New Roman" w:cs="Times New Roman"/>
          <w:color w:val="000000"/>
          <w:sz w:val="24"/>
          <w:szCs w:val="24"/>
        </w:rPr>
        <w:t xml:space="preserve"> undeniable.</w:t>
      </w:r>
    </w:p>
    <w:p w:rsidR="00724690" w:rsidRPr="00D85F98" w:rsidRDefault="00724690" w:rsidP="00B2307A">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In addition to the struggle with identity, evil was present in the form of violent racism and the KKK.</w:t>
      </w:r>
      <w:r>
        <w:rPr>
          <w:rStyle w:val="EndnoteReference"/>
          <w:rFonts w:ascii="Times New Roman" w:eastAsia="Times New Roman" w:hAnsi="Times New Roman" w:cs="Times New Roman"/>
          <w:color w:val="000000"/>
          <w:sz w:val="24"/>
          <w:szCs w:val="24"/>
        </w:rPr>
        <w:endnoteReference w:id="38"/>
      </w:r>
      <w:r>
        <w:rPr>
          <w:rFonts w:ascii="Times New Roman" w:eastAsia="Times New Roman" w:hAnsi="Times New Roman" w:cs="Times New Roman"/>
          <w:color w:val="000000"/>
          <w:sz w:val="24"/>
          <w:szCs w:val="24"/>
        </w:rPr>
        <w:t xml:space="preserve">  </w:t>
      </w:r>
      <w:r w:rsidRPr="00D85F98">
        <w:rPr>
          <w:rFonts w:ascii="Times New Roman" w:eastAsia="Times New Roman" w:hAnsi="Times New Roman" w:cs="Times New Roman"/>
          <w:color w:val="000000"/>
          <w:sz w:val="24"/>
          <w:szCs w:val="24"/>
        </w:rPr>
        <w:t>Those in the white community who wanted to build up the boundaries of separation between these two races, who wanted to increase the distance between self and other, were motivated to find socially acceptable reasons to move Quakertown out of the physical sight of the white community.  Fanon laments: “A feeling of inferiority?  No, a feeling of not existing.  Sin is black as virtue is white.  All those white men, fingering their guns, can’t be wrong.  I am guilty.  I don’t know what of, but I know I am a wretch</w:t>
      </w:r>
      <w:r>
        <w:rPr>
          <w:rFonts w:ascii="Times New Roman" w:eastAsia="Times New Roman" w:hAnsi="Times New Roman" w:cs="Times New Roman"/>
          <w:color w:val="000000"/>
          <w:sz w:val="24"/>
          <w:szCs w:val="24"/>
        </w:rPr>
        <w:t>.</w:t>
      </w:r>
      <w:r w:rsidRPr="00D85F98">
        <w:rPr>
          <w:rFonts w:ascii="Times New Roman" w:eastAsia="Times New Roman" w:hAnsi="Times New Roman" w:cs="Times New Roman"/>
          <w:color w:val="000000"/>
          <w:sz w:val="24"/>
          <w:szCs w:val="24"/>
        </w:rPr>
        <w:t>”</w:t>
      </w:r>
      <w:r>
        <w:rPr>
          <w:rStyle w:val="EndnoteReference"/>
          <w:rFonts w:ascii="Times New Roman" w:eastAsia="Times New Roman" w:hAnsi="Times New Roman" w:cs="Times New Roman"/>
          <w:color w:val="000000"/>
          <w:sz w:val="24"/>
          <w:szCs w:val="24"/>
        </w:rPr>
        <w:endnoteReference w:id="39"/>
      </w:r>
      <w:r w:rsidRPr="00D85F98">
        <w:rPr>
          <w:rFonts w:ascii="Times New Roman" w:eastAsia="Times New Roman" w:hAnsi="Times New Roman" w:cs="Times New Roman"/>
          <w:color w:val="000000"/>
          <w:sz w:val="24"/>
          <w:szCs w:val="24"/>
        </w:rPr>
        <w:t xml:space="preserve">  Fanon’s guilt is</w:t>
      </w:r>
      <w:r>
        <w:rPr>
          <w:rFonts w:ascii="Times New Roman" w:eastAsia="Times New Roman" w:hAnsi="Times New Roman" w:cs="Times New Roman"/>
          <w:color w:val="000000"/>
          <w:sz w:val="24"/>
          <w:szCs w:val="24"/>
        </w:rPr>
        <w:t xml:space="preserve"> his body, it is simply the</w:t>
      </w:r>
      <w:r w:rsidRPr="00D85F98">
        <w:rPr>
          <w:rFonts w:ascii="Times New Roman" w:eastAsia="Times New Roman" w:hAnsi="Times New Roman" w:cs="Times New Roman"/>
          <w:color w:val="000000"/>
          <w:sz w:val="24"/>
          <w:szCs w:val="24"/>
        </w:rPr>
        <w:t xml:space="preserve"> wearing</w:t>
      </w:r>
      <w:r>
        <w:rPr>
          <w:rFonts w:ascii="Times New Roman" w:eastAsia="Times New Roman" w:hAnsi="Times New Roman" w:cs="Times New Roman"/>
          <w:color w:val="000000"/>
          <w:sz w:val="24"/>
          <w:szCs w:val="24"/>
        </w:rPr>
        <w:t xml:space="preserve"> of</w:t>
      </w:r>
      <w:r w:rsidRPr="00D85F98">
        <w:rPr>
          <w:rFonts w:ascii="Times New Roman" w:eastAsia="Times New Roman" w:hAnsi="Times New Roman" w:cs="Times New Roman"/>
          <w:color w:val="000000"/>
          <w:sz w:val="24"/>
          <w:szCs w:val="24"/>
        </w:rPr>
        <w:t xml:space="preserve"> his skin.</w:t>
      </w:r>
    </w:p>
    <w:p w:rsidR="00724690" w:rsidRPr="00D85F98" w:rsidRDefault="00724690" w:rsidP="00B2307A">
      <w:pPr>
        <w:spacing w:after="0" w:line="480" w:lineRule="auto"/>
        <w:ind w:firstLine="720"/>
        <w:rPr>
          <w:rFonts w:ascii="Times New Roman" w:hAnsi="Times New Roman" w:cs="Times New Roman"/>
          <w:sz w:val="24"/>
          <w:szCs w:val="24"/>
        </w:rPr>
      </w:pPr>
      <w:r w:rsidRPr="00D85F98">
        <w:rPr>
          <w:rFonts w:ascii="Times New Roman" w:hAnsi="Times New Roman" w:cs="Times New Roman"/>
          <w:sz w:val="24"/>
          <w:szCs w:val="24"/>
        </w:rPr>
        <w:t>Dr. Moten seems to be a man who rejected the ‘wretched amputation’ of the white gaze, carving out a metaphorical as well as physical space for himself and his family at the outer edge of the community.  Quakertown needed a black physician and highly respected Dr. Moten and his family.  Prosperous and well educated, he was a prominent figure.  Yet his residence at 702 Bell Street was on the border, the East side of Bell Street that was not even wanted for the city park development.  So the good doctor was adjacent to his clientele, but set apart from them.  When tensions</w:t>
      </w:r>
      <w:r>
        <w:rPr>
          <w:rFonts w:ascii="Times New Roman" w:hAnsi="Times New Roman" w:cs="Times New Roman"/>
          <w:sz w:val="24"/>
          <w:szCs w:val="24"/>
        </w:rPr>
        <w:t xml:space="preserve"> and hostilities mounted in 1922</w:t>
      </w:r>
      <w:r w:rsidRPr="00D85F98">
        <w:rPr>
          <w:rFonts w:ascii="Times New Roman" w:hAnsi="Times New Roman" w:cs="Times New Roman"/>
          <w:sz w:val="24"/>
          <w:szCs w:val="24"/>
        </w:rPr>
        <w:t>, he moved his family north to Indianapolis.</w:t>
      </w:r>
    </w:p>
    <w:p w:rsidR="00724690" w:rsidRDefault="006F7737" w:rsidP="00432CD4">
      <w:pPr>
        <w:spacing w:after="0" w:line="480" w:lineRule="auto"/>
        <w:rPr>
          <w:rFonts w:ascii="Times New Roman" w:hAnsi="Times New Roman" w:cs="Times New Roman"/>
          <w:sz w:val="24"/>
          <w:szCs w:val="24"/>
        </w:rPr>
      </w:pPr>
      <w:r>
        <w:rPr>
          <w:rFonts w:ascii="Times New Roman" w:hAnsi="Times New Roman" w:cs="Times New Roman"/>
          <w:sz w:val="24"/>
          <w:szCs w:val="24"/>
        </w:rPr>
        <w:tab/>
        <w:t>Freedom of</w:t>
      </w:r>
      <w:r w:rsidR="00724690">
        <w:rPr>
          <w:rFonts w:ascii="Times New Roman" w:hAnsi="Times New Roman" w:cs="Times New Roman"/>
          <w:sz w:val="24"/>
          <w:szCs w:val="24"/>
        </w:rPr>
        <w:t xml:space="preserve"> motility, the “promise of social mobility” as well as freedom of physical movement</w:t>
      </w:r>
      <w:r w:rsidR="00724690">
        <w:rPr>
          <w:rStyle w:val="EndnoteReference"/>
          <w:rFonts w:ascii="Times New Roman" w:hAnsi="Times New Roman" w:cs="Times New Roman"/>
          <w:sz w:val="24"/>
          <w:szCs w:val="24"/>
        </w:rPr>
        <w:endnoteReference w:id="40"/>
      </w:r>
      <w:r w:rsidR="00724690">
        <w:rPr>
          <w:rFonts w:ascii="Times New Roman" w:hAnsi="Times New Roman" w:cs="Times New Roman"/>
          <w:sz w:val="24"/>
          <w:szCs w:val="24"/>
        </w:rPr>
        <w:t xml:space="preserve"> was seized by Dr. Moten and only a few others in Quakertown.  One manifestation of Whiteness is the freedom from thinking about your race; another is the ability to live where you choose and travel anywhere you can afford to go. Limitations of movement rarely occur to </w:t>
      </w:r>
      <w:r w:rsidR="00724690">
        <w:rPr>
          <w:rFonts w:ascii="Times New Roman" w:hAnsi="Times New Roman" w:cs="Times New Roman"/>
          <w:sz w:val="24"/>
          <w:szCs w:val="24"/>
        </w:rPr>
        <w:lastRenderedPageBreak/>
        <w:t xml:space="preserve">white citizens in the U.S., but were a significant inhibitor for African Americans for the better part of the last century, and some would argue even today.  </w:t>
      </w:r>
    </w:p>
    <w:p w:rsidR="00724690" w:rsidRDefault="00724690" w:rsidP="00432CD4">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If whiteness allows bodies to move with comfort through space, and to inhabit the world as if it were home, then those bodies take up more space.  Such physical motility becomes the ground for social mobility…Bodies that are not restricted by racism, or by other technologies used to ensure that space is given to some rather than to others, are bodies that don’t have to come up against the limitations … of motility.</w:t>
      </w:r>
      <w:r>
        <w:rPr>
          <w:rStyle w:val="EndnoteReference"/>
          <w:rFonts w:ascii="Times New Roman" w:hAnsi="Times New Roman" w:cs="Times New Roman"/>
          <w:sz w:val="24"/>
          <w:szCs w:val="24"/>
        </w:rPr>
        <w:endnoteReference w:id="41"/>
      </w:r>
    </w:p>
    <w:p w:rsidR="006F7737" w:rsidRDefault="006F7737" w:rsidP="00432CD4">
      <w:pPr>
        <w:spacing w:after="0" w:line="240" w:lineRule="auto"/>
        <w:ind w:left="720" w:right="720"/>
        <w:rPr>
          <w:rFonts w:ascii="Times New Roman" w:hAnsi="Times New Roman" w:cs="Times New Roman"/>
          <w:sz w:val="24"/>
          <w:szCs w:val="24"/>
        </w:rPr>
      </w:pPr>
    </w:p>
    <w:p w:rsidR="00724690" w:rsidRPr="00D85F98" w:rsidRDefault="00724690" w:rsidP="00751C0F">
      <w:pPr>
        <w:spacing w:after="0" w:line="480" w:lineRule="auto"/>
        <w:ind w:firstLine="720"/>
        <w:rPr>
          <w:rFonts w:ascii="Times New Roman" w:hAnsi="Times New Roman" w:cs="Times New Roman"/>
          <w:sz w:val="24"/>
          <w:szCs w:val="24"/>
        </w:rPr>
      </w:pPr>
      <w:r w:rsidRPr="00D85F98">
        <w:rPr>
          <w:rFonts w:ascii="Times New Roman" w:hAnsi="Times New Roman" w:cs="Times New Roman"/>
          <w:sz w:val="24"/>
          <w:szCs w:val="24"/>
        </w:rPr>
        <w:t>Occupying a space of identity that is between ‘black’ and ‘white’ is intrinsically difficult.  Dr. Moten owned a home that was</w:t>
      </w:r>
      <w:r>
        <w:rPr>
          <w:rFonts w:ascii="Times New Roman" w:hAnsi="Times New Roman" w:cs="Times New Roman"/>
          <w:sz w:val="24"/>
          <w:szCs w:val="24"/>
        </w:rPr>
        <w:t xml:space="preserve"> nearly</w:t>
      </w:r>
      <w:r w:rsidRPr="00D85F98">
        <w:rPr>
          <w:rFonts w:ascii="Times New Roman" w:hAnsi="Times New Roman" w:cs="Times New Roman"/>
          <w:sz w:val="24"/>
          <w:szCs w:val="24"/>
        </w:rPr>
        <w:t xml:space="preserve"> identical to possibly hundreds of other homes in Denton owned and occupied by white families.  The clothing and property of his family was also </w:t>
      </w:r>
      <w:r>
        <w:rPr>
          <w:rFonts w:ascii="Times New Roman" w:hAnsi="Times New Roman" w:cs="Times New Roman"/>
          <w:sz w:val="24"/>
          <w:szCs w:val="24"/>
        </w:rPr>
        <w:t>very similar</w:t>
      </w:r>
      <w:r w:rsidRPr="00D85F98">
        <w:rPr>
          <w:rFonts w:ascii="Times New Roman" w:hAnsi="Times New Roman" w:cs="Times New Roman"/>
          <w:sz w:val="24"/>
          <w:szCs w:val="24"/>
        </w:rPr>
        <w:t>.  He had a fine education</w:t>
      </w:r>
      <w:r>
        <w:rPr>
          <w:rFonts w:ascii="Times New Roman" w:hAnsi="Times New Roman" w:cs="Times New Roman"/>
          <w:sz w:val="24"/>
          <w:szCs w:val="24"/>
        </w:rPr>
        <w:t xml:space="preserve"> e</w:t>
      </w:r>
      <w:r w:rsidR="006F7737">
        <w:rPr>
          <w:rFonts w:ascii="Times New Roman" w:hAnsi="Times New Roman" w:cs="Times New Roman"/>
          <w:sz w:val="24"/>
          <w:szCs w:val="24"/>
        </w:rPr>
        <w:t xml:space="preserve">xceeding most people even today. </w:t>
      </w:r>
      <w:r w:rsidRPr="00D85F98">
        <w:rPr>
          <w:rFonts w:ascii="Times New Roman" w:hAnsi="Times New Roman" w:cs="Times New Roman"/>
          <w:sz w:val="24"/>
          <w:szCs w:val="24"/>
        </w:rPr>
        <w:t xml:space="preserve"> </w:t>
      </w:r>
      <w:r>
        <w:rPr>
          <w:rFonts w:ascii="Times New Roman" w:hAnsi="Times New Roman" w:cs="Times New Roman"/>
          <w:sz w:val="24"/>
          <w:szCs w:val="24"/>
        </w:rPr>
        <w:t>Dr. Moten</w:t>
      </w:r>
      <w:r w:rsidRPr="00D85F98">
        <w:rPr>
          <w:rFonts w:ascii="Times New Roman" w:hAnsi="Times New Roman" w:cs="Times New Roman"/>
          <w:sz w:val="24"/>
          <w:szCs w:val="24"/>
        </w:rPr>
        <w:t xml:space="preserve"> did not succumb to the efforts of the white community to be crushed emotionally or economically.  He also did not stay to fight the good fight, as it were.  </w:t>
      </w:r>
      <w:r>
        <w:rPr>
          <w:rFonts w:ascii="Times New Roman" w:hAnsi="Times New Roman" w:cs="Times New Roman"/>
          <w:sz w:val="24"/>
          <w:szCs w:val="24"/>
        </w:rPr>
        <w:t>His</w:t>
      </w:r>
      <w:r w:rsidRPr="00D85F98">
        <w:rPr>
          <w:rFonts w:ascii="Times New Roman" w:hAnsi="Times New Roman" w:cs="Times New Roman"/>
          <w:sz w:val="24"/>
          <w:szCs w:val="24"/>
        </w:rPr>
        <w:t xml:space="preserve"> education and motility were not accompanied by the motivation to challenge city hall, at least not according to any records yet discovered.  Protecting his fa</w:t>
      </w:r>
      <w:r w:rsidR="006F7737">
        <w:rPr>
          <w:rFonts w:ascii="Times New Roman" w:hAnsi="Times New Roman" w:cs="Times New Roman"/>
          <w:sz w:val="24"/>
          <w:szCs w:val="24"/>
        </w:rPr>
        <w:t>mily and his dignity, he moved N</w:t>
      </w:r>
      <w:r w:rsidRPr="00D85F98">
        <w:rPr>
          <w:rFonts w:ascii="Times New Roman" w:hAnsi="Times New Roman" w:cs="Times New Roman"/>
          <w:sz w:val="24"/>
          <w:szCs w:val="24"/>
        </w:rPr>
        <w:t xml:space="preserve">orth along with </w:t>
      </w:r>
      <w:r w:rsidR="006F7737">
        <w:rPr>
          <w:rFonts w:ascii="Times New Roman" w:hAnsi="Times New Roman" w:cs="Times New Roman"/>
          <w:sz w:val="24"/>
          <w:szCs w:val="24"/>
        </w:rPr>
        <w:t>thousands of other African-Americans across the country</w:t>
      </w:r>
    </w:p>
    <w:p w:rsidR="00724690" w:rsidRPr="00D85F98" w:rsidRDefault="00724690" w:rsidP="00F86E29">
      <w:pPr>
        <w:spacing w:after="0" w:line="480" w:lineRule="auto"/>
        <w:ind w:firstLine="720"/>
        <w:rPr>
          <w:rFonts w:ascii="Times New Roman" w:eastAsia="Times New Roman" w:hAnsi="Times New Roman" w:cs="Times New Roman"/>
          <w:color w:val="000000"/>
          <w:sz w:val="24"/>
          <w:szCs w:val="24"/>
        </w:rPr>
      </w:pPr>
      <w:r w:rsidRPr="00D85F98">
        <w:rPr>
          <w:rFonts w:ascii="Times New Roman" w:eastAsia="Times New Roman" w:hAnsi="Times New Roman" w:cs="Times New Roman"/>
          <w:color w:val="000000"/>
          <w:sz w:val="24"/>
          <w:szCs w:val="24"/>
        </w:rPr>
        <w:t>Power is also, perhaps always, an issue in the story of race in this country.   From the aspirations of the College of Industrial Arts leaders to that unknown, humble white family (Figure 11) the struggle for power took place over the materiality of the Quakertown property.  Those who wanted to prove their powe</w:t>
      </w:r>
      <w:r w:rsidR="006F7737">
        <w:rPr>
          <w:rFonts w:ascii="Times New Roman" w:eastAsia="Times New Roman" w:hAnsi="Times New Roman" w:cs="Times New Roman"/>
          <w:color w:val="000000"/>
          <w:sz w:val="24"/>
          <w:szCs w:val="24"/>
        </w:rPr>
        <w:t xml:space="preserve">r by demanding ownership of property </w:t>
      </w:r>
      <w:r w:rsidRPr="00D85F98">
        <w:rPr>
          <w:rFonts w:ascii="Times New Roman" w:eastAsia="Times New Roman" w:hAnsi="Times New Roman" w:cs="Times New Roman"/>
          <w:color w:val="000000"/>
          <w:sz w:val="24"/>
          <w:szCs w:val="24"/>
        </w:rPr>
        <w:t xml:space="preserve">executed the forced removal of Quakertown </w:t>
      </w:r>
      <w:r w:rsidR="006F7737">
        <w:rPr>
          <w:rFonts w:ascii="Times New Roman" w:eastAsia="Times New Roman" w:hAnsi="Times New Roman" w:cs="Times New Roman"/>
          <w:color w:val="000000"/>
          <w:sz w:val="24"/>
          <w:szCs w:val="24"/>
        </w:rPr>
        <w:t>residents.</w:t>
      </w:r>
      <w:r w:rsidRPr="00D85F98">
        <w:rPr>
          <w:rFonts w:ascii="Times New Roman" w:eastAsia="Times New Roman" w:hAnsi="Times New Roman" w:cs="Times New Roman"/>
          <w:color w:val="000000"/>
          <w:sz w:val="24"/>
          <w:szCs w:val="24"/>
        </w:rPr>
        <w:t xml:space="preserve"> </w:t>
      </w:r>
      <w:r w:rsidR="006F7737">
        <w:rPr>
          <w:rFonts w:ascii="Times New Roman" w:eastAsia="Times New Roman" w:hAnsi="Times New Roman" w:cs="Times New Roman"/>
          <w:color w:val="000000"/>
          <w:sz w:val="24"/>
          <w:szCs w:val="24"/>
        </w:rPr>
        <w:t xml:space="preserve"> </w:t>
      </w:r>
      <w:r w:rsidRPr="00D85F98">
        <w:rPr>
          <w:rFonts w:ascii="Times New Roman" w:eastAsia="Times New Roman" w:hAnsi="Times New Roman" w:cs="Times New Roman"/>
          <w:color w:val="000000"/>
          <w:sz w:val="24"/>
          <w:szCs w:val="24"/>
        </w:rPr>
        <w:t>Many were forced to sell their property at a fractio</w:t>
      </w:r>
      <w:r w:rsidR="006F7737">
        <w:rPr>
          <w:rFonts w:ascii="Times New Roman" w:eastAsia="Times New Roman" w:hAnsi="Times New Roman" w:cs="Times New Roman"/>
          <w:color w:val="000000"/>
          <w:sz w:val="24"/>
          <w:szCs w:val="24"/>
        </w:rPr>
        <w:t xml:space="preserve">n of its value and move </w:t>
      </w:r>
      <w:r w:rsidRPr="00D85F98">
        <w:rPr>
          <w:rFonts w:ascii="Times New Roman" w:eastAsia="Times New Roman" w:hAnsi="Times New Roman" w:cs="Times New Roman"/>
          <w:color w:val="000000"/>
          <w:sz w:val="24"/>
          <w:szCs w:val="24"/>
        </w:rPr>
        <w:t>to dis</w:t>
      </w:r>
      <w:r w:rsidR="006F7737">
        <w:rPr>
          <w:rFonts w:ascii="Times New Roman" w:eastAsia="Times New Roman" w:hAnsi="Times New Roman" w:cs="Times New Roman"/>
          <w:color w:val="000000"/>
          <w:sz w:val="24"/>
          <w:szCs w:val="24"/>
        </w:rPr>
        <w:t>parate, inconvenient locations.  A</w:t>
      </w:r>
      <w:r w:rsidRPr="00D85F98">
        <w:rPr>
          <w:rFonts w:ascii="Times New Roman" w:eastAsia="Times New Roman" w:hAnsi="Times New Roman" w:cs="Times New Roman"/>
          <w:color w:val="000000"/>
          <w:sz w:val="24"/>
          <w:szCs w:val="24"/>
        </w:rPr>
        <w:t>ffluent entrepreneurs were essentially robbed of both their property and their income.</w:t>
      </w:r>
      <w:r>
        <w:rPr>
          <w:rStyle w:val="EndnoteReference"/>
          <w:rFonts w:ascii="Times New Roman" w:eastAsia="Times New Roman" w:hAnsi="Times New Roman" w:cs="Times New Roman"/>
          <w:color w:val="000000"/>
          <w:sz w:val="24"/>
          <w:szCs w:val="24"/>
        </w:rPr>
        <w:endnoteReference w:id="42"/>
      </w:r>
    </w:p>
    <w:p w:rsidR="00724690" w:rsidRDefault="00724690" w:rsidP="00AB33F5">
      <w:pPr>
        <w:spacing w:after="0" w:line="480" w:lineRule="auto"/>
        <w:ind w:firstLine="720"/>
        <w:rPr>
          <w:rFonts w:ascii="Times New Roman" w:hAnsi="Times New Roman" w:cs="Times New Roman"/>
          <w:sz w:val="24"/>
          <w:szCs w:val="24"/>
        </w:rPr>
      </w:pPr>
      <w:r w:rsidRPr="00D85F98">
        <w:rPr>
          <w:rFonts w:ascii="Times New Roman" w:eastAsia="Times New Roman" w:hAnsi="Times New Roman" w:cs="Times New Roman"/>
          <w:color w:val="000000"/>
          <w:sz w:val="24"/>
          <w:szCs w:val="24"/>
        </w:rPr>
        <w:t>Dr</w:t>
      </w:r>
      <w:r>
        <w:rPr>
          <w:rFonts w:ascii="Times New Roman" w:eastAsia="Times New Roman" w:hAnsi="Times New Roman" w:cs="Times New Roman"/>
          <w:color w:val="000000"/>
          <w:sz w:val="24"/>
          <w:szCs w:val="24"/>
        </w:rPr>
        <w:t>. Moten’s house in Quakertown functions as</w:t>
      </w:r>
      <w:r w:rsidRPr="00D85F98">
        <w:rPr>
          <w:rFonts w:ascii="Times New Roman" w:eastAsia="Times New Roman" w:hAnsi="Times New Roman" w:cs="Times New Roman"/>
          <w:color w:val="000000"/>
          <w:sz w:val="24"/>
          <w:szCs w:val="24"/>
        </w:rPr>
        <w:t xml:space="preserve"> a focal point</w:t>
      </w:r>
      <w:r>
        <w:rPr>
          <w:rFonts w:ascii="Times New Roman" w:eastAsia="Times New Roman" w:hAnsi="Times New Roman" w:cs="Times New Roman"/>
          <w:color w:val="000000"/>
          <w:sz w:val="24"/>
          <w:szCs w:val="24"/>
        </w:rPr>
        <w:t xml:space="preserve"> for this discussion.  The tension of </w:t>
      </w:r>
      <w:r w:rsidRPr="00D85F98">
        <w:rPr>
          <w:rFonts w:ascii="Times New Roman" w:hAnsi="Times New Roman" w:cs="Times New Roman"/>
          <w:sz w:val="24"/>
          <w:szCs w:val="24"/>
        </w:rPr>
        <w:t>racially categorized bodies occupying a racially neutral house</w:t>
      </w:r>
      <w:r>
        <w:rPr>
          <w:rFonts w:ascii="Times New Roman" w:hAnsi="Times New Roman" w:cs="Times New Roman"/>
          <w:sz w:val="24"/>
          <w:szCs w:val="24"/>
        </w:rPr>
        <w:t xml:space="preserve"> challenged the cultural </w:t>
      </w:r>
      <w:r>
        <w:rPr>
          <w:rFonts w:ascii="Times New Roman" w:hAnsi="Times New Roman" w:cs="Times New Roman"/>
          <w:sz w:val="24"/>
          <w:szCs w:val="24"/>
        </w:rPr>
        <w:lastRenderedPageBreak/>
        <w:t>identity of Whiteness in the Denton community.  In the post-civil war era, U.S. society did not collectively agree that all people were created as equals, but instead sought to establish a new binary of racial identity.  Examining</w:t>
      </w:r>
      <w:r w:rsidRPr="00D85F98">
        <w:rPr>
          <w:rFonts w:ascii="Times New Roman" w:hAnsi="Times New Roman" w:cs="Times New Roman"/>
          <w:sz w:val="24"/>
          <w:szCs w:val="24"/>
        </w:rPr>
        <w:t xml:space="preserve"> the </w:t>
      </w:r>
      <w:r>
        <w:rPr>
          <w:rFonts w:ascii="Times New Roman" w:hAnsi="Times New Roman" w:cs="Times New Roman"/>
          <w:sz w:val="24"/>
          <w:szCs w:val="24"/>
        </w:rPr>
        <w:t>specific aspect</w:t>
      </w:r>
      <w:r w:rsidRPr="00D85F98">
        <w:rPr>
          <w:rFonts w:ascii="Times New Roman" w:hAnsi="Times New Roman" w:cs="Times New Roman"/>
          <w:sz w:val="24"/>
          <w:szCs w:val="24"/>
        </w:rPr>
        <w:t xml:space="preserve"> of white middle class identity through the material culture of possessions </w:t>
      </w:r>
      <w:r>
        <w:rPr>
          <w:rFonts w:ascii="Times New Roman" w:hAnsi="Times New Roman" w:cs="Times New Roman"/>
          <w:sz w:val="24"/>
          <w:szCs w:val="24"/>
        </w:rPr>
        <w:t>also reveals the racialization of bodies, as the observations of Franz Fanon, Sara Ahmed, and W.E.B. DuBois reveal.  The twentieth century has been one of great social challenge as these three writers, whose works span a full century, can testify.</w:t>
      </w:r>
    </w:p>
    <w:p w:rsidR="00724690" w:rsidRPr="00D85F98" w:rsidRDefault="00724690" w:rsidP="00C30E40">
      <w:pPr>
        <w:spacing w:after="0" w:line="480" w:lineRule="auto"/>
        <w:ind w:firstLine="720"/>
        <w:rPr>
          <w:rFonts w:ascii="Times New Roman" w:hAnsi="Times New Roman" w:cs="Times New Roman"/>
          <w:sz w:val="24"/>
          <w:szCs w:val="24"/>
        </w:rPr>
      </w:pPr>
      <w:r w:rsidRPr="00D85F98">
        <w:rPr>
          <w:rFonts w:ascii="Times New Roman" w:hAnsi="Times New Roman" w:cs="Times New Roman"/>
          <w:sz w:val="24"/>
          <w:szCs w:val="24"/>
        </w:rPr>
        <w:t xml:space="preserve">Processing the story of Quakertown from my own perspective in 2014 is somewhat disheartening.  These events were not in my lifetime, but these practices continue.  Less than ten years ago the school district in my area just a few miles south of Denton suffered from national exposure as the school board repeatedly drew the boundaries of school zones with openly racial intent.  White parents publicly demanded that their neighborhoods be served by schools with white populations, despite the </w:t>
      </w:r>
      <w:r w:rsidR="007C11A9">
        <w:rPr>
          <w:rFonts w:ascii="Times New Roman" w:hAnsi="Times New Roman" w:cs="Times New Roman"/>
          <w:sz w:val="24"/>
          <w:szCs w:val="24"/>
        </w:rPr>
        <w:t>affluence of</w:t>
      </w:r>
      <w:r w:rsidRPr="00D85F98">
        <w:rPr>
          <w:rFonts w:ascii="Times New Roman" w:hAnsi="Times New Roman" w:cs="Times New Roman"/>
          <w:sz w:val="24"/>
          <w:szCs w:val="24"/>
        </w:rPr>
        <w:t xml:space="preserve"> middle class black families </w:t>
      </w:r>
      <w:r w:rsidR="007C11A9">
        <w:rPr>
          <w:rFonts w:ascii="Times New Roman" w:hAnsi="Times New Roman" w:cs="Times New Roman"/>
          <w:sz w:val="24"/>
          <w:szCs w:val="24"/>
        </w:rPr>
        <w:t>in</w:t>
      </w:r>
      <w:r w:rsidRPr="00D85F98">
        <w:rPr>
          <w:rFonts w:ascii="Times New Roman" w:hAnsi="Times New Roman" w:cs="Times New Roman"/>
          <w:sz w:val="24"/>
          <w:szCs w:val="24"/>
        </w:rPr>
        <w:t xml:space="preserve"> the area. </w:t>
      </w:r>
      <w:r>
        <w:rPr>
          <w:rFonts w:ascii="Times New Roman" w:hAnsi="Times New Roman" w:cs="Times New Roman"/>
          <w:sz w:val="24"/>
          <w:szCs w:val="24"/>
        </w:rPr>
        <w:t xml:space="preserve">Kurt Vonnegut’s astute observation gives me a measure of honor to these people: </w:t>
      </w:r>
    </w:p>
    <w:p w:rsidR="00724690" w:rsidRPr="00D85F98" w:rsidRDefault="00724690" w:rsidP="00C30E40">
      <w:pPr>
        <w:spacing w:before="120" w:after="120" w:line="240" w:lineRule="auto"/>
        <w:ind w:left="720" w:right="720"/>
        <w:rPr>
          <w:rFonts w:ascii="Times New Roman" w:hAnsi="Times New Roman" w:cs="Times New Roman"/>
          <w:sz w:val="24"/>
          <w:szCs w:val="24"/>
        </w:rPr>
      </w:pPr>
      <w:r w:rsidRPr="00D85F98">
        <w:rPr>
          <w:rFonts w:ascii="Times New Roman" w:hAnsi="Times New Roman" w:cs="Times New Roman"/>
          <w:sz w:val="24"/>
          <w:szCs w:val="24"/>
        </w:rPr>
        <w:t>The most spiritually splendid American phenomenon of my lifetime is how African-American citizens have maintained their dignity and self-respect, despite their having been treated by white Americans, both in and out of government, and simply because of their skin color, as though they w</w:t>
      </w:r>
      <w:r>
        <w:rPr>
          <w:rFonts w:ascii="Times New Roman" w:hAnsi="Times New Roman" w:cs="Times New Roman"/>
          <w:sz w:val="24"/>
          <w:szCs w:val="24"/>
        </w:rPr>
        <w:t>ere contemptible and loathsome.</w:t>
      </w:r>
      <w:r>
        <w:rPr>
          <w:rStyle w:val="EndnoteReference"/>
          <w:rFonts w:ascii="Times New Roman" w:hAnsi="Times New Roman" w:cs="Times New Roman"/>
          <w:sz w:val="24"/>
          <w:szCs w:val="24"/>
        </w:rPr>
        <w:endnoteReference w:id="43"/>
      </w:r>
    </w:p>
    <w:p w:rsidR="00AB33F5" w:rsidRPr="00D85F98" w:rsidRDefault="00AB33F5" w:rsidP="00C30E40">
      <w:pPr>
        <w:spacing w:after="0" w:line="240" w:lineRule="auto"/>
        <w:ind w:left="720" w:right="720"/>
        <w:rPr>
          <w:rFonts w:ascii="Times New Roman" w:hAnsi="Times New Roman" w:cs="Times New Roman"/>
          <w:sz w:val="24"/>
          <w:szCs w:val="24"/>
        </w:rPr>
      </w:pPr>
    </w:p>
    <w:p w:rsidR="00C30E40" w:rsidRPr="00D85F98" w:rsidRDefault="00C30E40" w:rsidP="00C30E40">
      <w:pPr>
        <w:spacing w:after="0" w:line="480" w:lineRule="auto"/>
        <w:ind w:firstLine="720"/>
        <w:rPr>
          <w:rFonts w:ascii="Times New Roman" w:hAnsi="Times New Roman" w:cs="Times New Roman"/>
          <w:sz w:val="24"/>
          <w:szCs w:val="24"/>
        </w:rPr>
      </w:pPr>
      <w:r w:rsidRPr="00D85F98">
        <w:rPr>
          <w:rFonts w:ascii="Times New Roman" w:hAnsi="Times New Roman" w:cs="Times New Roman"/>
          <w:sz w:val="24"/>
          <w:szCs w:val="24"/>
        </w:rPr>
        <w:t>The story of the African in America may begin with a forced migration, but perhaps one day it will end with a victory</w:t>
      </w:r>
      <w:r w:rsidR="007C11A9">
        <w:rPr>
          <w:rFonts w:ascii="Times New Roman" w:hAnsi="Times New Roman" w:cs="Times New Roman"/>
          <w:sz w:val="24"/>
          <w:szCs w:val="24"/>
        </w:rPr>
        <w:t xml:space="preserve"> shout.  The struggle continues</w:t>
      </w:r>
      <w:r w:rsidRPr="00D85F98">
        <w:rPr>
          <w:rFonts w:ascii="Times New Roman" w:hAnsi="Times New Roman" w:cs="Times New Roman"/>
          <w:sz w:val="24"/>
          <w:szCs w:val="24"/>
        </w:rPr>
        <w:t xml:space="preserve"> with painful self-examination as our society suffers from the echoes of the slaver’s whip and the chained child’s cry.  Meanwhile, the ‘spiritual, splendid American phenomenon of dignity and self-respect’ of African Americans in </w:t>
      </w:r>
      <w:r w:rsidR="00AB33F5">
        <w:rPr>
          <w:rFonts w:ascii="Times New Roman" w:hAnsi="Times New Roman" w:cs="Times New Roman"/>
          <w:sz w:val="24"/>
          <w:szCs w:val="24"/>
        </w:rPr>
        <w:t>our communities endures, with the hope that</w:t>
      </w:r>
      <w:r w:rsidRPr="00D85F98">
        <w:rPr>
          <w:rFonts w:ascii="Times New Roman" w:hAnsi="Times New Roman" w:cs="Times New Roman"/>
          <w:sz w:val="24"/>
          <w:szCs w:val="24"/>
        </w:rPr>
        <w:t xml:space="preserve"> we</w:t>
      </w:r>
      <w:r w:rsidR="00AB33F5">
        <w:rPr>
          <w:rFonts w:ascii="Times New Roman" w:hAnsi="Times New Roman" w:cs="Times New Roman"/>
          <w:sz w:val="24"/>
          <w:szCs w:val="24"/>
        </w:rPr>
        <w:t xml:space="preserve"> will</w:t>
      </w:r>
      <w:r w:rsidRPr="00D85F98">
        <w:rPr>
          <w:rFonts w:ascii="Times New Roman" w:hAnsi="Times New Roman" w:cs="Times New Roman"/>
          <w:sz w:val="24"/>
          <w:szCs w:val="24"/>
        </w:rPr>
        <w:t xml:space="preserve"> join</w:t>
      </w:r>
      <w:r w:rsidR="007C11A9">
        <w:rPr>
          <w:rFonts w:ascii="Times New Roman" w:hAnsi="Times New Roman" w:cs="Times New Roman"/>
          <w:sz w:val="24"/>
          <w:szCs w:val="24"/>
        </w:rPr>
        <w:t xml:space="preserve"> with all</w:t>
      </w:r>
      <w:r w:rsidR="00AB33F5">
        <w:rPr>
          <w:rFonts w:ascii="Times New Roman" w:hAnsi="Times New Roman" w:cs="Times New Roman"/>
          <w:sz w:val="24"/>
          <w:szCs w:val="24"/>
        </w:rPr>
        <w:t xml:space="preserve"> our brothers and sisters and simply become the human race.</w:t>
      </w:r>
    </w:p>
    <w:p w:rsidR="000C462A" w:rsidRDefault="00C10BCB" w:rsidP="00CB3F99">
      <w:pPr>
        <w:spacing w:after="0" w:line="480" w:lineRule="auto"/>
        <w:jc w:val="center"/>
        <w:rPr>
          <w:rFonts w:ascii="Times New Roman" w:hAnsi="Times New Roman" w:cs="Times New Roman"/>
          <w:sz w:val="24"/>
          <w:szCs w:val="24"/>
        </w:rPr>
      </w:pPr>
      <w:r w:rsidRPr="00D85F98">
        <w:rPr>
          <w:rFonts w:ascii="Times New Roman" w:hAnsi="Times New Roman" w:cs="Times New Roman"/>
          <w:sz w:val="24"/>
          <w:szCs w:val="24"/>
          <w:u w:val="single"/>
        </w:rPr>
        <w:br w:type="page"/>
      </w:r>
      <w:r w:rsidR="00F35DB9">
        <w:rPr>
          <w:rFonts w:ascii="Times New Roman" w:hAnsi="Times New Roman" w:cs="Times New Roman"/>
          <w:sz w:val="24"/>
          <w:szCs w:val="24"/>
        </w:rPr>
        <w:lastRenderedPageBreak/>
        <w:t>Bibliography</w:t>
      </w:r>
    </w:p>
    <w:p w:rsidR="00F35DB9" w:rsidRDefault="00F35DB9" w:rsidP="00CB3F99">
      <w:pPr>
        <w:spacing w:after="0" w:line="480" w:lineRule="auto"/>
        <w:jc w:val="center"/>
        <w:rPr>
          <w:rFonts w:ascii="Times New Roman" w:hAnsi="Times New Roman" w:cs="Times New Roman"/>
          <w:sz w:val="24"/>
          <w:szCs w:val="24"/>
        </w:rPr>
      </w:pPr>
    </w:p>
    <w:p w:rsidR="000C462A" w:rsidRPr="00D85F98" w:rsidRDefault="000C462A" w:rsidP="006B308B">
      <w:pPr>
        <w:spacing w:after="0" w:line="240" w:lineRule="auto"/>
        <w:ind w:left="720" w:hanging="720"/>
        <w:rPr>
          <w:rFonts w:ascii="Times New Roman" w:eastAsia="Times New Roman" w:hAnsi="Times New Roman" w:cs="Times New Roman"/>
          <w:color w:val="222222"/>
          <w:sz w:val="24"/>
          <w:szCs w:val="24"/>
        </w:rPr>
      </w:pPr>
      <w:r w:rsidRPr="00D85F98">
        <w:rPr>
          <w:rFonts w:ascii="Times New Roman" w:eastAsia="Times New Roman" w:hAnsi="Times New Roman" w:cs="Times New Roman"/>
          <w:color w:val="222222"/>
          <w:sz w:val="24"/>
          <w:szCs w:val="24"/>
        </w:rPr>
        <w:t>Ahm</w:t>
      </w:r>
      <w:r w:rsidR="00C13795" w:rsidRPr="00D85F98">
        <w:rPr>
          <w:rFonts w:ascii="Times New Roman" w:eastAsia="Times New Roman" w:hAnsi="Times New Roman" w:cs="Times New Roman"/>
          <w:color w:val="222222"/>
          <w:sz w:val="24"/>
          <w:szCs w:val="24"/>
        </w:rPr>
        <w:t xml:space="preserve">ed, Sara. </w:t>
      </w:r>
      <w:r w:rsidR="006D2059">
        <w:rPr>
          <w:rFonts w:ascii="Times New Roman" w:eastAsia="Times New Roman" w:hAnsi="Times New Roman" w:cs="Times New Roman"/>
          <w:i/>
          <w:color w:val="222222"/>
          <w:sz w:val="24"/>
          <w:szCs w:val="24"/>
        </w:rPr>
        <w:t>Queer P</w:t>
      </w:r>
      <w:r w:rsidR="00C13795" w:rsidRPr="00D85F98">
        <w:rPr>
          <w:rFonts w:ascii="Times New Roman" w:eastAsia="Times New Roman" w:hAnsi="Times New Roman" w:cs="Times New Roman"/>
          <w:i/>
          <w:color w:val="222222"/>
          <w:sz w:val="24"/>
          <w:szCs w:val="24"/>
        </w:rPr>
        <w:t>henomenology</w:t>
      </w:r>
      <w:r w:rsidR="00C13795" w:rsidRPr="00D85F98">
        <w:rPr>
          <w:rFonts w:ascii="Times New Roman" w:eastAsia="Times New Roman" w:hAnsi="Times New Roman" w:cs="Times New Roman"/>
          <w:color w:val="222222"/>
          <w:sz w:val="24"/>
          <w:szCs w:val="24"/>
        </w:rPr>
        <w:t>.</w:t>
      </w:r>
      <w:r w:rsidR="00E57D3E" w:rsidRPr="00D85F98">
        <w:rPr>
          <w:rFonts w:ascii="Times New Roman" w:eastAsia="Times New Roman" w:hAnsi="Times New Roman" w:cs="Times New Roman"/>
          <w:color w:val="222222"/>
          <w:sz w:val="24"/>
          <w:szCs w:val="24"/>
        </w:rPr>
        <w:t xml:space="preserve"> London, England: Duke University Pre</w:t>
      </w:r>
      <w:r w:rsidR="00C13795" w:rsidRPr="00D85F98">
        <w:rPr>
          <w:rFonts w:ascii="Times New Roman" w:eastAsia="Times New Roman" w:hAnsi="Times New Roman" w:cs="Times New Roman"/>
          <w:color w:val="222222"/>
          <w:sz w:val="24"/>
          <w:szCs w:val="24"/>
        </w:rPr>
        <w:t>ss,</w:t>
      </w:r>
      <w:r w:rsidR="00EC3A60" w:rsidRPr="00D85F98">
        <w:rPr>
          <w:rFonts w:ascii="Times New Roman" w:eastAsia="Times New Roman" w:hAnsi="Times New Roman" w:cs="Times New Roman"/>
          <w:color w:val="222222"/>
          <w:sz w:val="24"/>
          <w:szCs w:val="24"/>
        </w:rPr>
        <w:t xml:space="preserve"> </w:t>
      </w:r>
      <w:r w:rsidR="00C13795" w:rsidRPr="00D85F98">
        <w:rPr>
          <w:rFonts w:ascii="Times New Roman" w:eastAsia="Times New Roman" w:hAnsi="Times New Roman" w:cs="Times New Roman"/>
          <w:color w:val="222222"/>
          <w:sz w:val="24"/>
          <w:szCs w:val="24"/>
        </w:rPr>
        <w:t>2006</w:t>
      </w:r>
      <w:r w:rsidRPr="00D85F98">
        <w:rPr>
          <w:rFonts w:ascii="Times New Roman" w:eastAsia="Times New Roman" w:hAnsi="Times New Roman" w:cs="Times New Roman"/>
          <w:color w:val="222222"/>
          <w:sz w:val="24"/>
          <w:szCs w:val="24"/>
        </w:rPr>
        <w:t>.</w:t>
      </w:r>
    </w:p>
    <w:p w:rsidR="000C462A" w:rsidRPr="00D85F98" w:rsidRDefault="000C462A" w:rsidP="006B308B">
      <w:pPr>
        <w:spacing w:after="0" w:line="240" w:lineRule="auto"/>
        <w:ind w:left="720" w:hanging="720"/>
        <w:rPr>
          <w:rFonts w:ascii="Times New Roman" w:hAnsi="Times New Roman" w:cs="Times New Roman"/>
          <w:sz w:val="24"/>
          <w:szCs w:val="24"/>
        </w:rPr>
      </w:pPr>
    </w:p>
    <w:p w:rsidR="00EC3A60" w:rsidRPr="00D85F98" w:rsidRDefault="00EC3A60" w:rsidP="006B308B">
      <w:pPr>
        <w:spacing w:after="0" w:line="240" w:lineRule="auto"/>
        <w:ind w:left="720" w:hanging="720"/>
        <w:rPr>
          <w:rFonts w:ascii="Times New Roman" w:hAnsi="Times New Roman" w:cs="Times New Roman"/>
          <w:i/>
          <w:sz w:val="24"/>
          <w:szCs w:val="24"/>
        </w:rPr>
      </w:pPr>
      <w:r w:rsidRPr="00D85F98">
        <w:rPr>
          <w:rFonts w:ascii="Times New Roman" w:hAnsi="Times New Roman" w:cs="Times New Roman"/>
          <w:sz w:val="24"/>
          <w:szCs w:val="24"/>
        </w:rPr>
        <w:t>Boyd, Douglas K., McCoig Cupit, Kim, and Thurman, Nina.</w:t>
      </w:r>
      <w:r w:rsidRPr="00D85F98">
        <w:rPr>
          <w:rStyle w:val="Emphasis"/>
          <w:rFonts w:ascii="Times New Roman" w:hAnsi="Times New Roman" w:cs="Times New Roman"/>
          <w:sz w:val="24"/>
          <w:szCs w:val="24"/>
        </w:rPr>
        <w:t xml:space="preserve"> “</w:t>
      </w:r>
      <w:r w:rsidRPr="00D85F98">
        <w:rPr>
          <w:rFonts w:ascii="Times New Roman" w:hAnsi="Times New Roman" w:cs="Times New Roman"/>
          <w:bCs/>
          <w:sz w:val="24"/>
          <w:szCs w:val="24"/>
        </w:rPr>
        <w:t>The Quakertown Well: Historical Archeology of a Displaced African Amer</w:t>
      </w:r>
      <w:r w:rsidR="004F6CD0">
        <w:rPr>
          <w:rFonts w:ascii="Times New Roman" w:hAnsi="Times New Roman" w:cs="Times New Roman"/>
          <w:bCs/>
          <w:sz w:val="24"/>
          <w:szCs w:val="24"/>
        </w:rPr>
        <w:t>ican Community in Denton, Texas,</w:t>
      </w:r>
      <w:r w:rsidRPr="00D85F98">
        <w:rPr>
          <w:rFonts w:ascii="Times New Roman" w:hAnsi="Times New Roman" w:cs="Times New Roman"/>
          <w:bCs/>
          <w:sz w:val="24"/>
          <w:szCs w:val="24"/>
        </w:rPr>
        <w:t>”</w:t>
      </w:r>
      <w:r w:rsidR="004F6CD0">
        <w:rPr>
          <w:rStyle w:val="Emphasis"/>
          <w:rFonts w:ascii="Times New Roman" w:hAnsi="Times New Roman" w:cs="Times New Roman"/>
          <w:color w:val="262626"/>
          <w:sz w:val="24"/>
          <w:szCs w:val="24"/>
        </w:rPr>
        <w:t xml:space="preserve"> </w:t>
      </w:r>
      <w:r w:rsidRPr="00D85F98">
        <w:rPr>
          <w:rStyle w:val="Emphasis"/>
          <w:rFonts w:ascii="Times New Roman" w:hAnsi="Times New Roman" w:cs="Times New Roman"/>
          <w:color w:val="262626"/>
          <w:sz w:val="24"/>
          <w:szCs w:val="24"/>
        </w:rPr>
        <w:t xml:space="preserve">Current Archeology in Texas </w:t>
      </w:r>
      <w:r w:rsidRPr="004F6CD0">
        <w:rPr>
          <w:rStyle w:val="Emphasis"/>
          <w:rFonts w:ascii="Times New Roman" w:hAnsi="Times New Roman" w:cs="Times New Roman"/>
          <w:i w:val="0"/>
          <w:color w:val="262626"/>
          <w:sz w:val="24"/>
          <w:szCs w:val="24"/>
        </w:rPr>
        <w:t>7, no 2. (November 2005)</w:t>
      </w:r>
      <w:r w:rsidR="004F6CD0">
        <w:rPr>
          <w:rStyle w:val="Emphasis"/>
          <w:rFonts w:ascii="Times New Roman" w:hAnsi="Times New Roman" w:cs="Times New Roman"/>
          <w:i w:val="0"/>
          <w:color w:val="262626"/>
          <w:sz w:val="24"/>
          <w:szCs w:val="24"/>
        </w:rPr>
        <w:t>: 1</w:t>
      </w:r>
      <w:r w:rsidRPr="004F6CD0">
        <w:rPr>
          <w:rStyle w:val="Emphasis"/>
          <w:rFonts w:ascii="Times New Roman" w:hAnsi="Times New Roman" w:cs="Times New Roman"/>
          <w:i w:val="0"/>
          <w:color w:val="262626"/>
          <w:sz w:val="24"/>
          <w:szCs w:val="24"/>
        </w:rPr>
        <w:t>.</w:t>
      </w:r>
    </w:p>
    <w:p w:rsidR="00EC3A60" w:rsidRPr="00D85F98" w:rsidRDefault="00EC3A60" w:rsidP="006B308B">
      <w:pPr>
        <w:spacing w:after="0" w:line="240" w:lineRule="auto"/>
        <w:ind w:left="720" w:hanging="720"/>
        <w:rPr>
          <w:rFonts w:ascii="Times New Roman" w:hAnsi="Times New Roman" w:cs="Times New Roman"/>
          <w:sz w:val="24"/>
          <w:szCs w:val="24"/>
        </w:rPr>
      </w:pPr>
    </w:p>
    <w:p w:rsidR="00EC3A60" w:rsidRPr="00D85F98" w:rsidRDefault="00EC3A60" w:rsidP="006B308B">
      <w:pPr>
        <w:spacing w:after="0" w:line="240" w:lineRule="auto"/>
        <w:ind w:left="720" w:hanging="720"/>
        <w:rPr>
          <w:rFonts w:ascii="Times New Roman" w:eastAsia="Arial Unicode MS" w:hAnsi="Times New Roman" w:cs="Times New Roman"/>
          <w:color w:val="000000"/>
          <w:sz w:val="24"/>
          <w:szCs w:val="24"/>
          <w:lang w:val="en"/>
        </w:rPr>
      </w:pPr>
      <w:r w:rsidRPr="00D85F98">
        <w:rPr>
          <w:rFonts w:ascii="Times New Roman" w:eastAsia="Arial Unicode MS" w:hAnsi="Times New Roman" w:cs="Times New Roman"/>
          <w:color w:val="000000"/>
          <w:sz w:val="24"/>
          <w:szCs w:val="24"/>
          <w:lang w:val="en"/>
        </w:rPr>
        <w:t>D</w:t>
      </w:r>
      <w:r w:rsidR="00E57D3E" w:rsidRPr="00D85F98">
        <w:rPr>
          <w:rFonts w:ascii="Times New Roman" w:eastAsia="Arial Unicode MS" w:hAnsi="Times New Roman" w:cs="Times New Roman"/>
          <w:color w:val="000000"/>
          <w:sz w:val="24"/>
          <w:szCs w:val="24"/>
          <w:lang w:val="en"/>
        </w:rPr>
        <w:t>eBurgos, Letitia</w:t>
      </w:r>
      <w:r w:rsidRPr="00D85F98">
        <w:rPr>
          <w:rFonts w:ascii="Times New Roman" w:eastAsia="Arial Unicode MS" w:hAnsi="Times New Roman" w:cs="Times New Roman"/>
          <w:color w:val="000000"/>
          <w:sz w:val="24"/>
          <w:szCs w:val="24"/>
          <w:lang w:val="en"/>
        </w:rPr>
        <w:t xml:space="preserve">. </w:t>
      </w:r>
      <w:r w:rsidRPr="00D85F98">
        <w:rPr>
          <w:rFonts w:ascii="Times New Roman" w:eastAsia="Arial Unicode MS" w:hAnsi="Times New Roman" w:cs="Times New Roman"/>
          <w:i/>
          <w:iCs/>
          <w:color w:val="000000"/>
          <w:sz w:val="24"/>
          <w:szCs w:val="24"/>
          <w:lang w:val="en"/>
        </w:rPr>
        <w:t xml:space="preserve">Folklife Preservation, Quakertown, 1870-1922. </w:t>
      </w:r>
      <w:r w:rsidRPr="00D85F98">
        <w:rPr>
          <w:rFonts w:ascii="Times New Roman" w:eastAsia="Arial Unicode MS" w:hAnsi="Times New Roman" w:cs="Times New Roman"/>
          <w:iCs/>
          <w:color w:val="000000"/>
          <w:sz w:val="24"/>
          <w:szCs w:val="24"/>
          <w:lang w:val="en"/>
        </w:rPr>
        <w:t>Denton County, Texas</w:t>
      </w:r>
      <w:r w:rsidRPr="00D85F98">
        <w:rPr>
          <w:rFonts w:ascii="Times New Roman" w:eastAsia="Arial Unicode MS" w:hAnsi="Times New Roman" w:cs="Times New Roman"/>
          <w:color w:val="000000"/>
          <w:sz w:val="24"/>
          <w:szCs w:val="24"/>
          <w:lang w:val="en"/>
        </w:rPr>
        <w:t>: Dent</w:t>
      </w:r>
      <w:r w:rsidR="004F6CD0">
        <w:rPr>
          <w:rFonts w:ascii="Times New Roman" w:eastAsia="Arial Unicode MS" w:hAnsi="Times New Roman" w:cs="Times New Roman"/>
          <w:color w:val="000000"/>
          <w:sz w:val="24"/>
          <w:szCs w:val="24"/>
          <w:lang w:val="en"/>
        </w:rPr>
        <w:t>on County Historical Commission,</w:t>
      </w:r>
      <w:r w:rsidR="00E57D3E" w:rsidRPr="00D85F98">
        <w:rPr>
          <w:rFonts w:ascii="Times New Roman" w:eastAsia="Arial Unicode MS" w:hAnsi="Times New Roman" w:cs="Times New Roman"/>
          <w:color w:val="000000"/>
          <w:sz w:val="24"/>
          <w:szCs w:val="24"/>
          <w:lang w:val="en"/>
        </w:rPr>
        <w:t xml:space="preserve"> 1991.</w:t>
      </w:r>
    </w:p>
    <w:p w:rsidR="00C13795" w:rsidRPr="00D85F98" w:rsidRDefault="00C13795" w:rsidP="006B308B">
      <w:pPr>
        <w:spacing w:after="0" w:line="240" w:lineRule="auto"/>
        <w:ind w:left="720" w:hanging="720"/>
        <w:rPr>
          <w:rFonts w:ascii="Times New Roman" w:hAnsi="Times New Roman" w:cs="Times New Roman"/>
          <w:color w:val="262626"/>
          <w:sz w:val="24"/>
          <w:szCs w:val="24"/>
        </w:rPr>
      </w:pPr>
    </w:p>
    <w:p w:rsidR="00EC3A60" w:rsidRPr="00D85F98" w:rsidRDefault="00051407" w:rsidP="006B308B">
      <w:pPr>
        <w:spacing w:after="0" w:line="240" w:lineRule="auto"/>
        <w:ind w:left="720" w:hanging="720"/>
        <w:rPr>
          <w:rFonts w:ascii="Times New Roman" w:hAnsi="Times New Roman" w:cs="Times New Roman"/>
          <w:sz w:val="24"/>
          <w:szCs w:val="24"/>
        </w:rPr>
      </w:pPr>
      <w:r w:rsidRPr="00D85F98">
        <w:rPr>
          <w:rFonts w:ascii="Times New Roman" w:hAnsi="Times New Roman" w:cs="Times New Roman"/>
          <w:sz w:val="24"/>
          <w:szCs w:val="24"/>
        </w:rPr>
        <w:t>Cu</w:t>
      </w:r>
      <w:r w:rsidR="00C13795" w:rsidRPr="00D85F98">
        <w:rPr>
          <w:rFonts w:ascii="Times New Roman" w:hAnsi="Times New Roman" w:cs="Times New Roman"/>
          <w:sz w:val="24"/>
          <w:szCs w:val="24"/>
        </w:rPr>
        <w:t>pit, Kim. Presentation and group lecture at the Denton African American Museum</w:t>
      </w:r>
      <w:r w:rsidRPr="00D85F98">
        <w:rPr>
          <w:rFonts w:ascii="Times New Roman" w:hAnsi="Times New Roman" w:cs="Times New Roman"/>
          <w:sz w:val="24"/>
          <w:szCs w:val="24"/>
        </w:rPr>
        <w:t>,</w:t>
      </w:r>
      <w:r w:rsidR="006D2059">
        <w:rPr>
          <w:rFonts w:ascii="Times New Roman" w:hAnsi="Times New Roman" w:cs="Times New Roman"/>
          <w:sz w:val="24"/>
          <w:szCs w:val="24"/>
        </w:rPr>
        <w:t xml:space="preserve"> Denton, Texas,</w:t>
      </w:r>
      <w:r w:rsidRPr="00D85F98">
        <w:rPr>
          <w:rFonts w:ascii="Times New Roman" w:hAnsi="Times New Roman" w:cs="Times New Roman"/>
          <w:sz w:val="24"/>
          <w:szCs w:val="24"/>
        </w:rPr>
        <w:t xml:space="preserve"> September 24, 2014.</w:t>
      </w:r>
    </w:p>
    <w:p w:rsidR="00C13795" w:rsidRPr="00D85F98" w:rsidRDefault="00C13795" w:rsidP="006B308B">
      <w:pPr>
        <w:spacing w:after="0" w:line="240" w:lineRule="auto"/>
        <w:ind w:left="720" w:hanging="720"/>
        <w:rPr>
          <w:rFonts w:ascii="Times New Roman" w:hAnsi="Times New Roman" w:cs="Times New Roman"/>
          <w:sz w:val="24"/>
          <w:szCs w:val="24"/>
        </w:rPr>
      </w:pPr>
    </w:p>
    <w:p w:rsidR="00051407" w:rsidRPr="00D85F98" w:rsidRDefault="00263F0B" w:rsidP="006B308B">
      <w:pPr>
        <w:spacing w:after="0" w:line="240" w:lineRule="auto"/>
        <w:ind w:left="720" w:hanging="720"/>
        <w:rPr>
          <w:rFonts w:ascii="Times New Roman" w:hAnsi="Times New Roman" w:cs="Times New Roman"/>
          <w:sz w:val="24"/>
          <w:szCs w:val="24"/>
        </w:rPr>
      </w:pPr>
      <w:r w:rsidRPr="00D85F98">
        <w:rPr>
          <w:rFonts w:ascii="Times New Roman" w:hAnsi="Times New Roman" w:cs="Times New Roman"/>
          <w:sz w:val="24"/>
          <w:szCs w:val="24"/>
        </w:rPr>
        <w:t xml:space="preserve">Douglas, Laura. </w:t>
      </w:r>
      <w:r w:rsidRPr="00D85F98">
        <w:rPr>
          <w:rFonts w:ascii="Times New Roman" w:hAnsi="Times New Roman" w:cs="Times New Roman"/>
          <w:i/>
          <w:sz w:val="24"/>
          <w:szCs w:val="24"/>
        </w:rPr>
        <w:t>Quakertown.</w:t>
      </w:r>
      <w:r w:rsidRPr="00D85F98">
        <w:rPr>
          <w:rFonts w:ascii="Times New Roman" w:hAnsi="Times New Roman" w:cs="Times New Roman"/>
          <w:sz w:val="24"/>
          <w:szCs w:val="24"/>
        </w:rPr>
        <w:t xml:space="preserve"> Denton County</w:t>
      </w:r>
      <w:r w:rsidR="006D2059">
        <w:rPr>
          <w:rFonts w:ascii="Times New Roman" w:hAnsi="Times New Roman" w:cs="Times New Roman"/>
          <w:sz w:val="24"/>
          <w:szCs w:val="24"/>
        </w:rPr>
        <w:t xml:space="preserve"> Historical Commission. Accessed on December 8, 2014. </w:t>
      </w:r>
      <w:r w:rsidRPr="006D2059">
        <w:rPr>
          <w:rFonts w:ascii="Times New Roman" w:hAnsi="Times New Roman" w:cs="Times New Roman"/>
          <w:sz w:val="24"/>
          <w:szCs w:val="24"/>
        </w:rPr>
        <w:t>http://apps.dentoncounty.com/website/historicalmarkers/historical-markers.htm#Quakertown</w:t>
      </w:r>
      <w:r w:rsidR="006D2059">
        <w:rPr>
          <w:rFonts w:ascii="Times New Roman" w:hAnsi="Times New Roman" w:cs="Times New Roman"/>
          <w:sz w:val="24"/>
          <w:szCs w:val="24"/>
        </w:rPr>
        <w:t xml:space="preserve"> </w:t>
      </w:r>
    </w:p>
    <w:p w:rsidR="00C13795" w:rsidRPr="00D85F98" w:rsidRDefault="00C13795" w:rsidP="006B308B">
      <w:pPr>
        <w:spacing w:after="0" w:line="240" w:lineRule="auto"/>
        <w:ind w:left="720" w:hanging="720"/>
        <w:rPr>
          <w:rFonts w:ascii="Times New Roman" w:hAnsi="Times New Roman" w:cs="Times New Roman"/>
          <w:sz w:val="24"/>
          <w:szCs w:val="24"/>
        </w:rPr>
      </w:pPr>
    </w:p>
    <w:p w:rsidR="00EC3A60" w:rsidRPr="00D85F98" w:rsidRDefault="00EC3A60" w:rsidP="006B308B">
      <w:pPr>
        <w:spacing w:after="0" w:line="240" w:lineRule="auto"/>
        <w:ind w:left="720" w:hanging="720"/>
        <w:rPr>
          <w:rFonts w:ascii="Times New Roman" w:hAnsi="Times New Roman" w:cs="Times New Roman"/>
          <w:sz w:val="24"/>
          <w:szCs w:val="24"/>
        </w:rPr>
      </w:pPr>
      <w:r w:rsidRPr="00D85F98">
        <w:rPr>
          <w:rFonts w:ascii="Times New Roman" w:hAnsi="Times New Roman" w:cs="Times New Roman"/>
          <w:sz w:val="24"/>
          <w:szCs w:val="24"/>
        </w:rPr>
        <w:t xml:space="preserve">Du Bois, W.E.B. </w:t>
      </w:r>
      <w:r w:rsidRPr="00D85F98">
        <w:rPr>
          <w:rFonts w:ascii="Times New Roman" w:hAnsi="Times New Roman" w:cs="Times New Roman"/>
          <w:i/>
          <w:sz w:val="24"/>
          <w:szCs w:val="24"/>
        </w:rPr>
        <w:t>The Souls of Black Folk.</w:t>
      </w:r>
      <w:r w:rsidR="008912A1">
        <w:rPr>
          <w:rFonts w:ascii="Times New Roman" w:hAnsi="Times New Roman" w:cs="Times New Roman"/>
          <w:sz w:val="24"/>
          <w:szCs w:val="24"/>
        </w:rPr>
        <w:t xml:space="preserve"> United States: </w:t>
      </w:r>
      <w:r w:rsidRPr="00D85F98">
        <w:rPr>
          <w:rFonts w:ascii="Times New Roman" w:hAnsi="Times New Roman" w:cs="Times New Roman"/>
          <w:sz w:val="24"/>
          <w:szCs w:val="24"/>
        </w:rPr>
        <w:t>Dover Publications, 2004.</w:t>
      </w:r>
    </w:p>
    <w:p w:rsidR="00C13795" w:rsidRPr="00D85F98" w:rsidRDefault="00C13795" w:rsidP="006B308B">
      <w:pPr>
        <w:spacing w:after="0" w:line="240" w:lineRule="auto"/>
        <w:ind w:left="720" w:hanging="720"/>
        <w:rPr>
          <w:rFonts w:ascii="Times New Roman" w:hAnsi="Times New Roman" w:cs="Times New Roman"/>
          <w:sz w:val="24"/>
          <w:szCs w:val="24"/>
        </w:rPr>
      </w:pPr>
    </w:p>
    <w:p w:rsidR="00EC3A60" w:rsidRPr="00D85F98" w:rsidRDefault="00EC3A60" w:rsidP="006B308B">
      <w:pPr>
        <w:spacing w:after="0" w:line="240" w:lineRule="auto"/>
        <w:ind w:left="720" w:hanging="720"/>
        <w:rPr>
          <w:rFonts w:ascii="Times New Roman" w:hAnsi="Times New Roman" w:cs="Times New Roman"/>
          <w:sz w:val="24"/>
          <w:szCs w:val="24"/>
        </w:rPr>
      </w:pPr>
      <w:r w:rsidRPr="00D85F98">
        <w:rPr>
          <w:rFonts w:ascii="Times New Roman" w:hAnsi="Times New Roman" w:cs="Times New Roman"/>
          <w:sz w:val="24"/>
          <w:szCs w:val="24"/>
        </w:rPr>
        <w:t xml:space="preserve">Fanon, Franz. </w:t>
      </w:r>
      <w:r w:rsidRPr="00D85F98">
        <w:rPr>
          <w:rFonts w:ascii="Times New Roman" w:hAnsi="Times New Roman" w:cs="Times New Roman"/>
          <w:i/>
          <w:sz w:val="24"/>
          <w:szCs w:val="24"/>
        </w:rPr>
        <w:t>Black Skin, White Masks</w:t>
      </w:r>
      <w:r w:rsidRPr="00D85F98">
        <w:rPr>
          <w:rFonts w:ascii="Times New Roman" w:hAnsi="Times New Roman" w:cs="Times New Roman"/>
          <w:sz w:val="24"/>
          <w:szCs w:val="24"/>
        </w:rPr>
        <w:t>.  New York, NY: Grove Press, 2008.</w:t>
      </w:r>
    </w:p>
    <w:p w:rsidR="00C13795" w:rsidRPr="00D85F98" w:rsidRDefault="00C13795" w:rsidP="006B308B">
      <w:pPr>
        <w:spacing w:after="0" w:line="240" w:lineRule="auto"/>
        <w:ind w:left="720" w:hanging="720"/>
        <w:rPr>
          <w:rFonts w:ascii="Times New Roman" w:eastAsia="Times New Roman" w:hAnsi="Times New Roman" w:cs="Times New Roman"/>
          <w:sz w:val="24"/>
          <w:szCs w:val="24"/>
        </w:rPr>
      </w:pPr>
    </w:p>
    <w:p w:rsidR="00C13795" w:rsidRDefault="00EC3A60" w:rsidP="006B308B">
      <w:pPr>
        <w:spacing w:after="0" w:line="240" w:lineRule="auto"/>
        <w:ind w:left="720" w:hanging="720"/>
        <w:rPr>
          <w:rFonts w:ascii="Times New Roman" w:hAnsi="Times New Roman" w:cs="Times New Roman"/>
          <w:sz w:val="24"/>
          <w:szCs w:val="24"/>
        </w:rPr>
      </w:pPr>
      <w:r w:rsidRPr="00D85F98">
        <w:rPr>
          <w:rFonts w:ascii="Times New Roman" w:eastAsia="Times New Roman" w:hAnsi="Times New Roman" w:cs="Times New Roman"/>
          <w:sz w:val="24"/>
          <w:szCs w:val="24"/>
        </w:rPr>
        <w:t>Glaze, Michele P</w:t>
      </w:r>
      <w:r w:rsidR="004F6CD0">
        <w:rPr>
          <w:rFonts w:ascii="Times New Roman" w:eastAsia="Times New Roman" w:hAnsi="Times New Roman" w:cs="Times New Roman"/>
          <w:sz w:val="24"/>
          <w:szCs w:val="24"/>
        </w:rPr>
        <w:t>owers. “The Quakertown Story.”</w:t>
      </w:r>
      <w:r w:rsidRPr="00D85F98">
        <w:rPr>
          <w:rFonts w:ascii="Times New Roman" w:eastAsia="Times New Roman" w:hAnsi="Times New Roman" w:cs="Times New Roman"/>
          <w:sz w:val="24"/>
          <w:szCs w:val="24"/>
        </w:rPr>
        <w:t xml:space="preserve"> </w:t>
      </w:r>
      <w:r w:rsidRPr="00D85F98">
        <w:rPr>
          <w:rFonts w:ascii="Times New Roman" w:hAnsi="Times New Roman" w:cs="Times New Roman"/>
          <w:i/>
          <w:sz w:val="24"/>
          <w:szCs w:val="24"/>
        </w:rPr>
        <w:t>The Denton Review: A Journal of Local History</w:t>
      </w:r>
      <w:r w:rsidRPr="00D85F98">
        <w:rPr>
          <w:rFonts w:ascii="Times New Roman" w:hAnsi="Times New Roman" w:cs="Times New Roman"/>
          <w:sz w:val="24"/>
          <w:szCs w:val="24"/>
        </w:rPr>
        <w:t xml:space="preserve"> </w:t>
      </w:r>
      <w:r w:rsidR="004F6CD0">
        <w:rPr>
          <w:rFonts w:ascii="Times New Roman" w:hAnsi="Times New Roman" w:cs="Times New Roman"/>
          <w:sz w:val="24"/>
          <w:szCs w:val="24"/>
        </w:rPr>
        <w:t>3, no. 1 (</w:t>
      </w:r>
      <w:r w:rsidRPr="00D85F98">
        <w:rPr>
          <w:rFonts w:ascii="Times New Roman" w:hAnsi="Times New Roman" w:cs="Times New Roman"/>
          <w:sz w:val="24"/>
          <w:szCs w:val="24"/>
        </w:rPr>
        <w:t>1991</w:t>
      </w:r>
      <w:r w:rsidR="006D2059">
        <w:rPr>
          <w:rFonts w:ascii="Times New Roman" w:hAnsi="Times New Roman" w:cs="Times New Roman"/>
          <w:sz w:val="24"/>
          <w:szCs w:val="24"/>
        </w:rPr>
        <w:t>): 2-27.</w:t>
      </w:r>
    </w:p>
    <w:p w:rsidR="008912A1" w:rsidRPr="00D85F98" w:rsidRDefault="008912A1" w:rsidP="006B308B">
      <w:pPr>
        <w:spacing w:after="0" w:line="240" w:lineRule="auto"/>
        <w:ind w:left="720" w:hanging="720"/>
        <w:rPr>
          <w:rFonts w:ascii="Times New Roman" w:eastAsia="Times New Roman" w:hAnsi="Times New Roman" w:cs="Times New Roman"/>
          <w:color w:val="222222"/>
          <w:sz w:val="24"/>
          <w:szCs w:val="24"/>
        </w:rPr>
      </w:pPr>
    </w:p>
    <w:p w:rsidR="00EC3A60" w:rsidRPr="00D85F98" w:rsidRDefault="00EC3A60" w:rsidP="006B308B">
      <w:pPr>
        <w:spacing w:after="0" w:line="240" w:lineRule="auto"/>
        <w:ind w:left="720" w:hanging="720"/>
        <w:rPr>
          <w:rFonts w:ascii="Times New Roman" w:eastAsia="Times New Roman" w:hAnsi="Times New Roman" w:cs="Times New Roman"/>
          <w:sz w:val="24"/>
          <w:szCs w:val="24"/>
        </w:rPr>
      </w:pPr>
      <w:r w:rsidRPr="00D85F98">
        <w:rPr>
          <w:rFonts w:ascii="Times New Roman" w:eastAsia="Times New Roman" w:hAnsi="Times New Roman" w:cs="Times New Roman"/>
          <w:sz w:val="24"/>
          <w:szCs w:val="24"/>
        </w:rPr>
        <w:t xml:space="preserve">Hale, Grace Elizabeth. </w:t>
      </w:r>
      <w:r w:rsidR="006D2059">
        <w:rPr>
          <w:rFonts w:ascii="Times New Roman" w:eastAsia="Times New Roman" w:hAnsi="Times New Roman" w:cs="Times New Roman"/>
          <w:i/>
          <w:iCs/>
          <w:sz w:val="24"/>
          <w:szCs w:val="24"/>
        </w:rPr>
        <w:t>Making Whiteness: The Culture of S</w:t>
      </w:r>
      <w:r w:rsidRPr="00D85F98">
        <w:rPr>
          <w:rFonts w:ascii="Times New Roman" w:eastAsia="Times New Roman" w:hAnsi="Times New Roman" w:cs="Times New Roman"/>
          <w:i/>
          <w:iCs/>
          <w:sz w:val="24"/>
          <w:szCs w:val="24"/>
        </w:rPr>
        <w:t>egregation in the South, 1890-1940</w:t>
      </w:r>
      <w:r w:rsidRPr="00D85F98">
        <w:rPr>
          <w:rFonts w:ascii="Times New Roman" w:eastAsia="Times New Roman" w:hAnsi="Times New Roman" w:cs="Times New Roman"/>
          <w:sz w:val="24"/>
          <w:szCs w:val="24"/>
        </w:rPr>
        <w:t>. Random House LLC, 2010.</w:t>
      </w:r>
    </w:p>
    <w:p w:rsidR="00006E51" w:rsidRPr="00D85F98" w:rsidRDefault="00006E51" w:rsidP="006B308B">
      <w:pPr>
        <w:spacing w:after="0" w:line="240" w:lineRule="auto"/>
        <w:ind w:left="720"/>
        <w:rPr>
          <w:rFonts w:ascii="Times New Roman" w:eastAsia="Times New Roman" w:hAnsi="Times New Roman" w:cs="Times New Roman"/>
          <w:color w:val="222222"/>
          <w:sz w:val="24"/>
          <w:szCs w:val="24"/>
        </w:rPr>
      </w:pPr>
    </w:p>
    <w:p w:rsidR="00006E51" w:rsidRPr="00D85F98" w:rsidRDefault="004F6CD0" w:rsidP="006B308B">
      <w:pPr>
        <w:spacing w:after="0" w:line="240" w:lineRule="auto"/>
        <w:ind w:left="720" w:hanging="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hooks, bell [</w:t>
      </w:r>
      <w:r w:rsidRPr="004F6CD0">
        <w:rPr>
          <w:rFonts w:ascii="Times New Roman" w:eastAsia="Times New Roman" w:hAnsi="Times New Roman" w:cs="Times New Roman"/>
          <w:i/>
          <w:color w:val="222222"/>
          <w:sz w:val="24"/>
          <w:szCs w:val="24"/>
        </w:rPr>
        <w:t>sic</w:t>
      </w:r>
      <w:r>
        <w:rPr>
          <w:rFonts w:ascii="Times New Roman" w:eastAsia="Times New Roman" w:hAnsi="Times New Roman" w:cs="Times New Roman"/>
          <w:color w:val="222222"/>
          <w:sz w:val="24"/>
          <w:szCs w:val="24"/>
        </w:rPr>
        <w:t>].</w:t>
      </w:r>
      <w:r w:rsidR="00006E51" w:rsidRPr="00D85F98">
        <w:rPr>
          <w:rFonts w:ascii="Times New Roman" w:eastAsia="Times New Roman" w:hAnsi="Times New Roman" w:cs="Times New Roman"/>
          <w:color w:val="222222"/>
          <w:sz w:val="24"/>
          <w:szCs w:val="24"/>
        </w:rPr>
        <w:t xml:space="preserve"> "An Aesthetic of Blackness: Strange and Oppositional." </w:t>
      </w:r>
      <w:r w:rsidR="00006E51" w:rsidRPr="00D85F98">
        <w:rPr>
          <w:rFonts w:ascii="Times New Roman" w:eastAsia="Times New Roman" w:hAnsi="Times New Roman" w:cs="Times New Roman"/>
          <w:i/>
          <w:iCs/>
          <w:color w:val="222222"/>
          <w:sz w:val="24"/>
          <w:szCs w:val="24"/>
        </w:rPr>
        <w:t>Lenox Avenue: A Journal of Interartistic Inquiry</w:t>
      </w:r>
      <w:r w:rsidR="00006E51" w:rsidRPr="00D85F98">
        <w:rPr>
          <w:rFonts w:ascii="Times New Roman" w:eastAsia="Times New Roman" w:hAnsi="Times New Roman" w:cs="Times New Roman"/>
          <w:color w:val="222222"/>
          <w:sz w:val="24"/>
          <w:szCs w:val="24"/>
        </w:rPr>
        <w:t xml:space="preserve"> (1995): 65-72.</w:t>
      </w:r>
    </w:p>
    <w:p w:rsidR="00C13795" w:rsidRPr="00D85F98" w:rsidRDefault="00C13795" w:rsidP="006B308B">
      <w:pPr>
        <w:spacing w:after="0" w:line="240" w:lineRule="auto"/>
        <w:ind w:left="720" w:hanging="720"/>
        <w:rPr>
          <w:rFonts w:ascii="Times New Roman" w:hAnsi="Times New Roman" w:cs="Times New Roman"/>
          <w:color w:val="C00000"/>
          <w:sz w:val="24"/>
          <w:szCs w:val="24"/>
          <w:lang w:val="en"/>
        </w:rPr>
      </w:pPr>
    </w:p>
    <w:p w:rsidR="00B364DB" w:rsidRPr="00D85F98" w:rsidRDefault="00B364DB" w:rsidP="006B308B">
      <w:pPr>
        <w:spacing w:after="0" w:line="240" w:lineRule="auto"/>
        <w:ind w:left="720" w:hanging="720"/>
        <w:rPr>
          <w:rFonts w:ascii="Times New Roman" w:hAnsi="Times New Roman" w:cs="Times New Roman"/>
          <w:color w:val="333333"/>
          <w:sz w:val="24"/>
          <w:szCs w:val="24"/>
          <w:lang w:val="en"/>
        </w:rPr>
      </w:pPr>
      <w:r w:rsidRPr="00D85F98">
        <w:rPr>
          <w:rFonts w:ascii="Times New Roman" w:hAnsi="Times New Roman" w:cs="Times New Roman"/>
          <w:color w:val="333333"/>
          <w:sz w:val="24"/>
          <w:szCs w:val="24"/>
          <w:lang w:val="en"/>
        </w:rPr>
        <w:t>Odintz,</w:t>
      </w:r>
      <w:r w:rsidR="006D2059">
        <w:rPr>
          <w:rFonts w:ascii="Times New Roman" w:hAnsi="Times New Roman" w:cs="Times New Roman"/>
          <w:color w:val="333333"/>
          <w:sz w:val="24"/>
          <w:szCs w:val="24"/>
          <w:lang w:val="en"/>
        </w:rPr>
        <w:t xml:space="preserve"> Mark.</w:t>
      </w:r>
      <w:r w:rsidRPr="00D85F98">
        <w:rPr>
          <w:rFonts w:ascii="Times New Roman" w:hAnsi="Times New Roman" w:cs="Times New Roman"/>
          <w:color w:val="333333"/>
          <w:sz w:val="24"/>
          <w:szCs w:val="24"/>
          <w:lang w:val="en"/>
        </w:rPr>
        <w:t xml:space="preserve"> "Q</w:t>
      </w:r>
      <w:r w:rsidR="006D2059">
        <w:rPr>
          <w:rFonts w:ascii="Times New Roman" w:hAnsi="Times New Roman" w:cs="Times New Roman"/>
          <w:color w:val="333333"/>
          <w:sz w:val="24"/>
          <w:szCs w:val="24"/>
          <w:lang w:val="en"/>
        </w:rPr>
        <w:t>uakertown, Texas.</w:t>
      </w:r>
      <w:r w:rsidRPr="00D85F98">
        <w:rPr>
          <w:rFonts w:ascii="Times New Roman" w:hAnsi="Times New Roman" w:cs="Times New Roman"/>
          <w:color w:val="333333"/>
          <w:sz w:val="24"/>
          <w:szCs w:val="24"/>
          <w:lang w:val="en"/>
        </w:rPr>
        <w:t xml:space="preserve">" </w:t>
      </w:r>
      <w:r w:rsidRPr="00D85F98">
        <w:rPr>
          <w:rStyle w:val="Emphasis"/>
          <w:rFonts w:ascii="Times New Roman" w:hAnsi="Times New Roman" w:cs="Times New Roman"/>
          <w:color w:val="333333"/>
          <w:sz w:val="24"/>
          <w:szCs w:val="24"/>
          <w:lang w:val="en"/>
        </w:rPr>
        <w:t>Handbook of Texas Online</w:t>
      </w:r>
      <w:r w:rsidRPr="00D85F98">
        <w:rPr>
          <w:rFonts w:ascii="Times New Roman" w:hAnsi="Times New Roman" w:cs="Times New Roman"/>
          <w:color w:val="333333"/>
          <w:sz w:val="24"/>
          <w:szCs w:val="24"/>
          <w:lang w:val="en"/>
        </w:rPr>
        <w:t xml:space="preserve"> </w:t>
      </w:r>
      <w:r w:rsidR="006D2059">
        <w:rPr>
          <w:rFonts w:ascii="Times New Roman" w:hAnsi="Times New Roman" w:cs="Times New Roman"/>
          <w:color w:val="333333"/>
          <w:sz w:val="24"/>
          <w:szCs w:val="24"/>
          <w:lang w:val="en"/>
        </w:rPr>
        <w:t xml:space="preserve">(2010). Accessed December 08, 2014. </w:t>
      </w:r>
      <w:r w:rsidRPr="006D2059">
        <w:rPr>
          <w:rFonts w:ascii="Times New Roman" w:hAnsi="Times New Roman" w:cs="Times New Roman"/>
          <w:sz w:val="24"/>
          <w:szCs w:val="24"/>
          <w:lang w:val="en"/>
        </w:rPr>
        <w:t>http://www.tshaonline.org/handbook/online/articles/hrqgk</w:t>
      </w:r>
    </w:p>
    <w:p w:rsidR="00C13795" w:rsidRPr="00D85F98" w:rsidRDefault="00C13795" w:rsidP="006B308B">
      <w:pPr>
        <w:spacing w:after="0" w:line="240" w:lineRule="auto"/>
        <w:ind w:left="720"/>
        <w:rPr>
          <w:rFonts w:ascii="Times New Roman" w:eastAsia="Times New Roman" w:hAnsi="Times New Roman" w:cs="Times New Roman"/>
          <w:color w:val="222222"/>
          <w:sz w:val="24"/>
          <w:szCs w:val="24"/>
        </w:rPr>
      </w:pPr>
    </w:p>
    <w:p w:rsidR="00167BE2" w:rsidRDefault="00167BE2" w:rsidP="006B308B">
      <w:pPr>
        <w:spacing w:after="0" w:line="240" w:lineRule="auto"/>
        <w:ind w:left="720" w:hanging="720"/>
        <w:rPr>
          <w:rFonts w:ascii="Times New Roman" w:eastAsia="Times New Roman" w:hAnsi="Times New Roman" w:cs="Times New Roman"/>
          <w:color w:val="222222"/>
          <w:sz w:val="24"/>
          <w:szCs w:val="24"/>
        </w:rPr>
      </w:pPr>
      <w:r w:rsidRPr="00167BE2">
        <w:rPr>
          <w:rFonts w:ascii="Times New Roman" w:eastAsia="Times New Roman" w:hAnsi="Times New Roman" w:cs="Times New Roman"/>
          <w:color w:val="222222"/>
          <w:sz w:val="24"/>
          <w:szCs w:val="24"/>
        </w:rPr>
        <w:t xml:space="preserve">McAlester, Virginia, and Arcie Lee McAlester. </w:t>
      </w:r>
      <w:r w:rsidR="006D2059">
        <w:rPr>
          <w:rFonts w:ascii="Times New Roman" w:eastAsia="Times New Roman" w:hAnsi="Times New Roman" w:cs="Times New Roman"/>
          <w:i/>
          <w:iCs/>
          <w:color w:val="222222"/>
          <w:sz w:val="24"/>
          <w:szCs w:val="24"/>
        </w:rPr>
        <w:t>A Field Guide to American H</w:t>
      </w:r>
      <w:r w:rsidRPr="00167BE2">
        <w:rPr>
          <w:rFonts w:ascii="Times New Roman" w:eastAsia="Times New Roman" w:hAnsi="Times New Roman" w:cs="Times New Roman"/>
          <w:i/>
          <w:iCs/>
          <w:color w:val="222222"/>
          <w:sz w:val="24"/>
          <w:szCs w:val="24"/>
        </w:rPr>
        <w:t>ouses</w:t>
      </w:r>
      <w:r w:rsidRPr="00167BE2">
        <w:rPr>
          <w:rFonts w:ascii="Times New Roman" w:eastAsia="Times New Roman" w:hAnsi="Times New Roman" w:cs="Times New Roman"/>
          <w:color w:val="222222"/>
          <w:sz w:val="24"/>
          <w:szCs w:val="24"/>
        </w:rPr>
        <w:t>. United States: Knopf, 1984.</w:t>
      </w:r>
    </w:p>
    <w:p w:rsidR="006B308B" w:rsidRPr="00167BE2" w:rsidRDefault="006B308B" w:rsidP="006B308B">
      <w:pPr>
        <w:spacing w:after="0" w:line="240" w:lineRule="auto"/>
        <w:ind w:left="720" w:hanging="720"/>
        <w:rPr>
          <w:rFonts w:ascii="Times New Roman" w:eastAsia="Times New Roman" w:hAnsi="Times New Roman" w:cs="Times New Roman"/>
          <w:color w:val="222222"/>
          <w:sz w:val="24"/>
          <w:szCs w:val="24"/>
        </w:rPr>
      </w:pPr>
    </w:p>
    <w:p w:rsidR="0089425E" w:rsidRDefault="0089425E" w:rsidP="006B308B">
      <w:pPr>
        <w:spacing w:after="0" w:line="240" w:lineRule="auto"/>
        <w:ind w:left="720" w:hanging="720"/>
        <w:rPr>
          <w:rFonts w:ascii="Times New Roman" w:eastAsia="Times New Roman" w:hAnsi="Times New Roman" w:cs="Times New Roman"/>
          <w:color w:val="222222"/>
          <w:sz w:val="24"/>
          <w:szCs w:val="24"/>
        </w:rPr>
      </w:pPr>
      <w:r w:rsidRPr="0089425E">
        <w:rPr>
          <w:rFonts w:ascii="Times New Roman" w:eastAsia="Times New Roman" w:hAnsi="Times New Roman" w:cs="Times New Roman"/>
          <w:color w:val="222222"/>
          <w:sz w:val="24"/>
          <w:szCs w:val="24"/>
        </w:rPr>
        <w:t>Ti</w:t>
      </w:r>
      <w:r w:rsidR="00F35DB9">
        <w:rPr>
          <w:rFonts w:ascii="Times New Roman" w:eastAsia="Times New Roman" w:hAnsi="Times New Roman" w:cs="Times New Roman"/>
          <w:color w:val="222222"/>
          <w:sz w:val="24"/>
          <w:szCs w:val="24"/>
        </w:rPr>
        <w:t>lley, Chris and Keane, Webb and</w:t>
      </w:r>
      <w:r w:rsidRPr="0089425E">
        <w:rPr>
          <w:rFonts w:ascii="Times New Roman" w:eastAsia="Times New Roman" w:hAnsi="Times New Roman" w:cs="Times New Roman"/>
          <w:color w:val="222222"/>
          <w:sz w:val="24"/>
          <w:szCs w:val="24"/>
        </w:rPr>
        <w:t xml:space="preserve"> Küchl</w:t>
      </w:r>
      <w:r w:rsidR="00F35DB9">
        <w:rPr>
          <w:rFonts w:ascii="Times New Roman" w:eastAsia="Times New Roman" w:hAnsi="Times New Roman" w:cs="Times New Roman"/>
          <w:color w:val="222222"/>
          <w:sz w:val="24"/>
          <w:szCs w:val="24"/>
        </w:rPr>
        <w:t xml:space="preserve">er, Susanne and Rowlands, Mike and </w:t>
      </w:r>
      <w:r w:rsidRPr="0089425E">
        <w:rPr>
          <w:rFonts w:ascii="Times New Roman" w:eastAsia="Times New Roman" w:hAnsi="Times New Roman" w:cs="Times New Roman"/>
          <w:color w:val="222222"/>
          <w:sz w:val="24"/>
          <w:szCs w:val="24"/>
        </w:rPr>
        <w:t>Spyer,</w:t>
      </w:r>
      <w:r w:rsidR="00F35DB9">
        <w:rPr>
          <w:rFonts w:ascii="Times New Roman" w:eastAsia="Times New Roman" w:hAnsi="Times New Roman" w:cs="Times New Roman"/>
          <w:color w:val="222222"/>
          <w:sz w:val="24"/>
          <w:szCs w:val="24"/>
        </w:rPr>
        <w:t xml:space="preserve"> Patricia,</w:t>
      </w:r>
      <w:r w:rsidRPr="0089425E">
        <w:rPr>
          <w:rFonts w:ascii="Times New Roman" w:eastAsia="Times New Roman" w:hAnsi="Times New Roman" w:cs="Times New Roman"/>
          <w:color w:val="222222"/>
          <w:sz w:val="24"/>
          <w:szCs w:val="24"/>
        </w:rPr>
        <w:t xml:space="preserve"> eds. </w:t>
      </w:r>
      <w:r w:rsidR="006D2059">
        <w:rPr>
          <w:rFonts w:ascii="Times New Roman" w:eastAsia="Times New Roman" w:hAnsi="Times New Roman" w:cs="Times New Roman"/>
          <w:i/>
          <w:iCs/>
          <w:color w:val="222222"/>
          <w:sz w:val="24"/>
          <w:szCs w:val="24"/>
        </w:rPr>
        <w:t>Handbook of Material C</w:t>
      </w:r>
      <w:r w:rsidRPr="0089425E">
        <w:rPr>
          <w:rFonts w:ascii="Times New Roman" w:eastAsia="Times New Roman" w:hAnsi="Times New Roman" w:cs="Times New Roman"/>
          <w:i/>
          <w:iCs/>
          <w:color w:val="222222"/>
          <w:sz w:val="24"/>
          <w:szCs w:val="24"/>
        </w:rPr>
        <w:t>ulture</w:t>
      </w:r>
      <w:r>
        <w:rPr>
          <w:rFonts w:ascii="Times New Roman" w:eastAsia="Times New Roman" w:hAnsi="Times New Roman" w:cs="Times New Roman"/>
          <w:i/>
          <w:iCs/>
          <w:color w:val="222222"/>
          <w:sz w:val="24"/>
          <w:szCs w:val="24"/>
        </w:rPr>
        <w:t>.</w:t>
      </w:r>
      <w:r w:rsidRPr="0089425E">
        <w:rPr>
          <w:rFonts w:ascii="Times New Roman" w:eastAsia="Times New Roman" w:hAnsi="Times New Roman" w:cs="Times New Roman"/>
          <w:color w:val="222222"/>
          <w:sz w:val="24"/>
          <w:szCs w:val="24"/>
        </w:rPr>
        <w:t xml:space="preserve"> Great Britain: </w:t>
      </w:r>
      <w:r>
        <w:rPr>
          <w:rFonts w:ascii="Times New Roman" w:eastAsia="Times New Roman" w:hAnsi="Times New Roman" w:cs="Times New Roman"/>
          <w:color w:val="222222"/>
          <w:sz w:val="24"/>
          <w:szCs w:val="24"/>
        </w:rPr>
        <w:t>Sage, 2006.</w:t>
      </w:r>
    </w:p>
    <w:p w:rsidR="008912A1" w:rsidRDefault="008912A1" w:rsidP="006B308B">
      <w:pPr>
        <w:spacing w:after="0" w:line="240" w:lineRule="auto"/>
        <w:ind w:left="720" w:hanging="720"/>
        <w:rPr>
          <w:rFonts w:ascii="Times New Roman" w:eastAsia="Times New Roman" w:hAnsi="Times New Roman" w:cs="Times New Roman"/>
          <w:color w:val="222222"/>
          <w:sz w:val="24"/>
          <w:szCs w:val="24"/>
        </w:rPr>
      </w:pPr>
    </w:p>
    <w:p w:rsidR="00F923D5" w:rsidRPr="00F923D5" w:rsidRDefault="00F923D5" w:rsidP="00F923D5">
      <w:pPr>
        <w:rPr>
          <w:rFonts w:ascii="Times New Roman" w:eastAsia="Times New Roman" w:hAnsi="Times New Roman" w:cs="Times New Roman"/>
          <w:color w:val="222222"/>
          <w:sz w:val="24"/>
          <w:szCs w:val="24"/>
        </w:rPr>
      </w:pPr>
      <w:r w:rsidRPr="00F923D5">
        <w:rPr>
          <w:rFonts w:ascii="Times New Roman" w:eastAsia="Times New Roman" w:hAnsi="Times New Roman" w:cs="Times New Roman"/>
          <w:color w:val="222222"/>
          <w:sz w:val="24"/>
          <w:szCs w:val="24"/>
        </w:rPr>
        <w:t xml:space="preserve">Vonnegut, Kurt. </w:t>
      </w:r>
      <w:r w:rsidR="006D2059">
        <w:rPr>
          <w:rFonts w:ascii="Times New Roman" w:eastAsia="Times New Roman" w:hAnsi="Times New Roman" w:cs="Times New Roman"/>
          <w:i/>
          <w:iCs/>
          <w:color w:val="222222"/>
          <w:sz w:val="24"/>
          <w:szCs w:val="24"/>
        </w:rPr>
        <w:t>Armageddon in R</w:t>
      </w:r>
      <w:r w:rsidRPr="00F923D5">
        <w:rPr>
          <w:rFonts w:ascii="Times New Roman" w:eastAsia="Times New Roman" w:hAnsi="Times New Roman" w:cs="Times New Roman"/>
          <w:i/>
          <w:iCs/>
          <w:color w:val="222222"/>
          <w:sz w:val="24"/>
          <w:szCs w:val="24"/>
        </w:rPr>
        <w:t>etrospect</w:t>
      </w:r>
      <w:r w:rsidRPr="00F923D5">
        <w:rPr>
          <w:rFonts w:ascii="Times New Roman" w:eastAsia="Times New Roman" w:hAnsi="Times New Roman" w:cs="Times New Roman"/>
          <w:color w:val="222222"/>
          <w:sz w:val="24"/>
          <w:szCs w:val="24"/>
        </w:rPr>
        <w:t xml:space="preserve"> (New Yor</w:t>
      </w:r>
      <w:r w:rsidR="006D2059">
        <w:rPr>
          <w:rFonts w:ascii="Times New Roman" w:eastAsia="Times New Roman" w:hAnsi="Times New Roman" w:cs="Times New Roman"/>
          <w:color w:val="222222"/>
          <w:sz w:val="24"/>
          <w:szCs w:val="24"/>
        </w:rPr>
        <w:t>k, NY: Random House, 2008).</w:t>
      </w:r>
    </w:p>
    <w:p w:rsidR="00F923D5" w:rsidRPr="00D85F98" w:rsidRDefault="00F923D5" w:rsidP="006B308B">
      <w:pPr>
        <w:spacing w:after="0" w:line="240" w:lineRule="auto"/>
        <w:ind w:left="720" w:hanging="720"/>
        <w:rPr>
          <w:rFonts w:ascii="Times New Roman" w:eastAsia="Times New Roman" w:hAnsi="Times New Roman" w:cs="Times New Roman"/>
          <w:color w:val="222222"/>
          <w:sz w:val="24"/>
          <w:szCs w:val="24"/>
        </w:rPr>
      </w:pPr>
    </w:p>
    <w:p w:rsidR="00F937F4" w:rsidRDefault="00F937F4" w:rsidP="00F937F4">
      <w:pPr>
        <w:rPr>
          <w:rFonts w:ascii="Times New Roman" w:eastAsia="Times New Roman" w:hAnsi="Times New Roman" w:cs="Times New Roman"/>
          <w:color w:val="222222"/>
          <w:sz w:val="24"/>
          <w:szCs w:val="24"/>
        </w:rPr>
      </w:pPr>
    </w:p>
    <w:p w:rsidR="006D2059" w:rsidRDefault="006D2059" w:rsidP="00F937F4">
      <w:pPr>
        <w:rPr>
          <w:rFonts w:ascii="Times New Roman" w:eastAsia="Times New Roman" w:hAnsi="Times New Roman" w:cs="Times New Roman"/>
          <w:color w:val="222222"/>
          <w:sz w:val="24"/>
          <w:szCs w:val="24"/>
        </w:rPr>
        <w:sectPr w:rsidR="006D2059" w:rsidSect="00020A39">
          <w:headerReference w:type="default" r:id="rId8"/>
          <w:endnotePr>
            <w:numFmt w:val="decimal"/>
          </w:endnotePr>
          <w:pgSz w:w="12240" w:h="15840"/>
          <w:pgMar w:top="1440" w:right="1440" w:bottom="1440" w:left="1440" w:header="720" w:footer="720" w:gutter="0"/>
          <w:pgNumType w:start="0"/>
          <w:cols w:space="720"/>
          <w:titlePg/>
          <w:docGrid w:linePitch="360"/>
        </w:sectPr>
      </w:pPr>
    </w:p>
    <w:p w:rsidR="00F937F4" w:rsidRPr="00F937F4" w:rsidRDefault="00F937F4" w:rsidP="00F937F4">
      <w:pPr>
        <w:rPr>
          <w:rFonts w:ascii="Times New Roman" w:eastAsia="Times New Roman" w:hAnsi="Times New Roman" w:cs="Times New Roman"/>
          <w:color w:val="222222"/>
          <w:sz w:val="24"/>
          <w:szCs w:val="24"/>
        </w:rPr>
        <w:sectPr w:rsidR="00F937F4" w:rsidRPr="00F937F4" w:rsidSect="00F937F4">
          <w:endnotePr>
            <w:numFmt w:val="decimal"/>
          </w:endnotePr>
          <w:type w:val="continuous"/>
          <w:pgSz w:w="12240" w:h="15840"/>
          <w:pgMar w:top="1440" w:right="1440" w:bottom="1440" w:left="1440" w:header="720" w:footer="720" w:gutter="0"/>
          <w:cols w:num="2" w:space="720"/>
          <w:docGrid w:linePitch="360"/>
        </w:sectPr>
      </w:pPr>
    </w:p>
    <w:p w:rsidR="00570C91" w:rsidRPr="00D85F98" w:rsidRDefault="00570C91"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lastRenderedPageBreak/>
        <w:t>.</w:t>
      </w:r>
      <w:r w:rsidR="00B56F9B" w:rsidRPr="00D85F98">
        <w:rPr>
          <w:rFonts w:ascii="Times New Roman" w:hAnsi="Times New Roman" w:cs="Times New Roman"/>
          <w:sz w:val="24"/>
          <w:szCs w:val="24"/>
        </w:rPr>
        <w:t>Figure 1</w:t>
      </w:r>
    </w:p>
    <w:p w:rsidR="009D466F" w:rsidRPr="00D85F98" w:rsidRDefault="009D466F" w:rsidP="00F86E29">
      <w:pPr>
        <w:spacing w:after="0" w:line="480" w:lineRule="auto"/>
        <w:rPr>
          <w:rFonts w:ascii="Times New Roman" w:hAnsi="Times New Roman" w:cs="Times New Roman"/>
          <w:sz w:val="24"/>
          <w:szCs w:val="24"/>
        </w:rPr>
      </w:pPr>
      <w:r w:rsidRPr="00D85F98">
        <w:rPr>
          <w:rFonts w:ascii="Times New Roman" w:hAnsi="Times New Roman" w:cs="Times New Roman"/>
          <w:noProof/>
          <w:sz w:val="24"/>
          <w:szCs w:val="24"/>
        </w:rPr>
        <w:drawing>
          <wp:inline distT="0" distB="0" distL="0" distR="0" wp14:anchorId="0FC87270" wp14:editId="17DADFCC">
            <wp:extent cx="2343807" cy="1504971"/>
            <wp:effectExtent l="0" t="0" r="0" b="0"/>
            <wp:docPr id="8" name="Picture 8" descr="F:\UNT materials\American Architecture\702 Bell 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T materials\American Architecture\702 Bell A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8155" cy="1514184"/>
                    </a:xfrm>
                    <a:prstGeom prst="rect">
                      <a:avLst/>
                    </a:prstGeom>
                    <a:noFill/>
                    <a:ln>
                      <a:noFill/>
                    </a:ln>
                  </pic:spPr>
                </pic:pic>
              </a:graphicData>
            </a:graphic>
          </wp:inline>
        </w:drawing>
      </w:r>
    </w:p>
    <w:p w:rsidR="00570C91" w:rsidRPr="00D85F98" w:rsidRDefault="009D466F"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702 Bell Avenue, Home of Dr. Edwin Moten in Quakertown</w:t>
      </w:r>
    </w:p>
    <w:p w:rsidR="00F937F4" w:rsidRDefault="00EB4664" w:rsidP="00F86E29">
      <w:pPr>
        <w:spacing w:after="0" w:line="480" w:lineRule="auto"/>
        <w:rPr>
          <w:rFonts w:ascii="Times New Roman" w:hAnsi="Times New Roman" w:cs="Times New Roman"/>
          <w:sz w:val="24"/>
          <w:szCs w:val="24"/>
        </w:rPr>
      </w:pPr>
      <w:r>
        <w:rPr>
          <w:rFonts w:ascii="Times New Roman" w:hAnsi="Times New Roman" w:cs="Times New Roman"/>
          <w:sz w:val="24"/>
          <w:szCs w:val="24"/>
        </w:rPr>
        <w:t>Photo provided by t</w:t>
      </w:r>
      <w:r w:rsidR="009D466F" w:rsidRPr="00D85F98">
        <w:rPr>
          <w:rFonts w:ascii="Times New Roman" w:hAnsi="Times New Roman" w:cs="Times New Roman"/>
          <w:sz w:val="24"/>
          <w:szCs w:val="24"/>
        </w:rPr>
        <w:t xml:space="preserve">he </w:t>
      </w:r>
      <w:r w:rsidR="00570C91" w:rsidRPr="00D85F98">
        <w:rPr>
          <w:rFonts w:ascii="Times New Roman" w:hAnsi="Times New Roman" w:cs="Times New Roman"/>
          <w:sz w:val="24"/>
          <w:szCs w:val="24"/>
        </w:rPr>
        <w:t>Africa</w:t>
      </w:r>
      <w:r w:rsidR="00F937F4">
        <w:rPr>
          <w:rFonts w:ascii="Times New Roman" w:hAnsi="Times New Roman" w:cs="Times New Roman"/>
          <w:sz w:val="24"/>
          <w:szCs w:val="24"/>
        </w:rPr>
        <w:t>n American Museum of Denton, TX</w:t>
      </w:r>
    </w:p>
    <w:p w:rsidR="00F937F4" w:rsidRDefault="00F937F4" w:rsidP="00F86E29">
      <w:pPr>
        <w:spacing w:after="0" w:line="480" w:lineRule="auto"/>
        <w:rPr>
          <w:rFonts w:ascii="Times New Roman" w:hAnsi="Times New Roman" w:cs="Times New Roman"/>
          <w:sz w:val="24"/>
          <w:szCs w:val="24"/>
        </w:rPr>
      </w:pPr>
    </w:p>
    <w:p w:rsidR="00F937F4" w:rsidRDefault="00F937F4" w:rsidP="00F86E29">
      <w:pPr>
        <w:spacing w:after="0" w:line="480" w:lineRule="auto"/>
        <w:rPr>
          <w:rFonts w:ascii="Times New Roman" w:hAnsi="Times New Roman" w:cs="Times New Roman"/>
          <w:sz w:val="24"/>
          <w:szCs w:val="24"/>
        </w:rPr>
      </w:pPr>
      <w:r>
        <w:rPr>
          <w:rFonts w:ascii="Times New Roman" w:hAnsi="Times New Roman" w:cs="Times New Roman"/>
          <w:sz w:val="24"/>
          <w:szCs w:val="24"/>
        </w:rPr>
        <w:t>Figure 2</w:t>
      </w:r>
    </w:p>
    <w:p w:rsidR="00312516" w:rsidRPr="00D85F98" w:rsidRDefault="00312516" w:rsidP="00F86E29">
      <w:pPr>
        <w:spacing w:after="0" w:line="480" w:lineRule="auto"/>
        <w:rPr>
          <w:rFonts w:ascii="Times New Roman" w:hAnsi="Times New Roman" w:cs="Times New Roman"/>
          <w:sz w:val="24"/>
          <w:szCs w:val="24"/>
        </w:rPr>
      </w:pPr>
      <w:r w:rsidRPr="00D85F98">
        <w:rPr>
          <w:rFonts w:ascii="Times New Roman" w:hAnsi="Times New Roman" w:cs="Times New Roman"/>
          <w:noProof/>
          <w:sz w:val="24"/>
          <w:szCs w:val="24"/>
        </w:rPr>
        <w:drawing>
          <wp:inline distT="0" distB="0" distL="0" distR="0" wp14:anchorId="42C855EC" wp14:editId="1A951D26">
            <wp:extent cx="2175642" cy="1631732"/>
            <wp:effectExtent l="0" t="0" r="0" b="6985"/>
            <wp:docPr id="2052" name="Picture 4" descr="F:\UNT materials\American Architecture\hou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UNT materials\American Architecture\house 3.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181731" cy="1636299"/>
                    </a:xfrm>
                    <a:prstGeom prst="rect">
                      <a:avLst/>
                    </a:prstGeom>
                    <a:noFill/>
                    <a:extLst/>
                  </pic:spPr>
                </pic:pic>
              </a:graphicData>
            </a:graphic>
          </wp:inline>
        </w:drawing>
      </w:r>
    </w:p>
    <w:p w:rsidR="00312516" w:rsidRPr="00D85F98" w:rsidRDefault="005F4FAA"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701 W.</w:t>
      </w:r>
      <w:r w:rsidR="00312516" w:rsidRPr="00D85F98">
        <w:rPr>
          <w:rFonts w:ascii="Times New Roman" w:hAnsi="Times New Roman" w:cs="Times New Roman"/>
          <w:sz w:val="24"/>
          <w:szCs w:val="24"/>
        </w:rPr>
        <w:t xml:space="preserve"> Oak Street, Denton, Texas</w:t>
      </w:r>
    </w:p>
    <w:p w:rsidR="00F937F4" w:rsidRDefault="00312516" w:rsidP="00C1756D">
      <w:pPr>
        <w:spacing w:after="0" w:line="480" w:lineRule="auto"/>
        <w:rPr>
          <w:rFonts w:ascii="Times New Roman" w:hAnsi="Times New Roman" w:cs="Times New Roman"/>
          <w:sz w:val="24"/>
          <w:szCs w:val="24"/>
        </w:rPr>
        <w:sectPr w:rsidR="00F937F4" w:rsidSect="00F937F4">
          <w:endnotePr>
            <w:numFmt w:val="decimal"/>
          </w:endnotePr>
          <w:type w:val="continuous"/>
          <w:pgSz w:w="12240" w:h="15840"/>
          <w:pgMar w:top="1440" w:right="1440" w:bottom="1440" w:left="1440" w:header="720" w:footer="720" w:gutter="0"/>
          <w:cols w:num="2" w:space="720"/>
          <w:docGrid w:linePitch="360"/>
        </w:sectPr>
      </w:pPr>
      <w:r w:rsidRPr="00D85F98">
        <w:rPr>
          <w:rFonts w:ascii="Times New Roman" w:hAnsi="Times New Roman" w:cs="Times New Roman"/>
          <w:sz w:val="24"/>
          <w:szCs w:val="24"/>
        </w:rPr>
        <w:t>Photo by Lucy Bartholomee</w:t>
      </w:r>
    </w:p>
    <w:p w:rsidR="00F937F4" w:rsidRDefault="00F937F4" w:rsidP="00C1756D">
      <w:pPr>
        <w:spacing w:after="0" w:line="480" w:lineRule="auto"/>
        <w:rPr>
          <w:rFonts w:ascii="Times New Roman" w:hAnsi="Times New Roman" w:cs="Times New Roman"/>
          <w:sz w:val="24"/>
          <w:szCs w:val="24"/>
        </w:rPr>
      </w:pPr>
    </w:p>
    <w:p w:rsidR="008F05B4" w:rsidRPr="00D85F98" w:rsidRDefault="00C1756D" w:rsidP="00C1756D">
      <w:pPr>
        <w:spacing w:after="0" w:line="480" w:lineRule="auto"/>
        <w:rPr>
          <w:rFonts w:ascii="Times New Roman" w:hAnsi="Times New Roman" w:cs="Times New Roman"/>
          <w:sz w:val="24"/>
          <w:szCs w:val="24"/>
        </w:rPr>
      </w:pPr>
      <w:r>
        <w:rPr>
          <w:rFonts w:ascii="Times New Roman" w:hAnsi="Times New Roman" w:cs="Times New Roman"/>
          <w:sz w:val="24"/>
          <w:szCs w:val="24"/>
        </w:rPr>
        <w:t>Figure 3</w:t>
      </w:r>
    </w:p>
    <w:p w:rsidR="00B56F9B" w:rsidRPr="00D85F98" w:rsidRDefault="00B56F9B" w:rsidP="00F86E29">
      <w:pPr>
        <w:spacing w:after="0" w:line="480" w:lineRule="auto"/>
        <w:rPr>
          <w:rFonts w:ascii="Times New Roman" w:hAnsi="Times New Roman" w:cs="Times New Roman"/>
          <w:sz w:val="24"/>
          <w:szCs w:val="24"/>
        </w:rPr>
      </w:pPr>
      <w:r w:rsidRPr="00D85F98">
        <w:rPr>
          <w:rFonts w:ascii="Times New Roman" w:hAnsi="Times New Roman" w:cs="Times New Roman"/>
          <w:noProof/>
          <w:sz w:val="24"/>
          <w:szCs w:val="24"/>
        </w:rPr>
        <w:drawing>
          <wp:inline distT="0" distB="0" distL="0" distR="0" wp14:anchorId="658BE92F" wp14:editId="437D9A9F">
            <wp:extent cx="2346385" cy="1698326"/>
            <wp:effectExtent l="0" t="0" r="0" b="0"/>
            <wp:docPr id="2050" name="Picture 2" descr="F:\UNT materials\American Architecture\416 Hickor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F:\UNT materials\American Architecture\416 Hickory.jpg"/>
                    <pic:cNvPicPr>
                      <a:picLocks noGrp="1" noChangeAspect="1" noChangeArrowheads="1"/>
                    </pic:cNvPicPr>
                  </pic:nvPicPr>
                  <pic:blipFill>
                    <a:blip r:embed="rId12">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48992" cy="1700213"/>
                    </a:xfrm>
                    <a:prstGeom prst="rect">
                      <a:avLst/>
                    </a:prstGeom>
                    <a:noFill/>
                    <a:extLst/>
                  </pic:spPr>
                </pic:pic>
              </a:graphicData>
            </a:graphic>
          </wp:inline>
        </w:drawing>
      </w:r>
    </w:p>
    <w:p w:rsidR="00B56F9B" w:rsidRPr="00D85F98" w:rsidRDefault="00B56F9B"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416 Hickory Street, Denton, Texas</w:t>
      </w:r>
    </w:p>
    <w:p w:rsidR="00B56F9B" w:rsidRPr="00D85F98" w:rsidRDefault="00B56F9B"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Photo by Lucy Bartholomee</w:t>
      </w:r>
    </w:p>
    <w:p w:rsidR="008F05B4" w:rsidRPr="00D85F98" w:rsidRDefault="008F05B4" w:rsidP="00F86E29">
      <w:pPr>
        <w:spacing w:after="0" w:line="480" w:lineRule="auto"/>
        <w:rPr>
          <w:rFonts w:ascii="Times New Roman" w:hAnsi="Times New Roman" w:cs="Times New Roman"/>
          <w:sz w:val="24"/>
          <w:szCs w:val="24"/>
        </w:rPr>
      </w:pPr>
    </w:p>
    <w:p w:rsidR="008F05B4" w:rsidRPr="00D85F98" w:rsidRDefault="00C1756D" w:rsidP="00F86E29">
      <w:pPr>
        <w:spacing w:after="0" w:line="480" w:lineRule="auto"/>
        <w:rPr>
          <w:rFonts w:ascii="Times New Roman" w:hAnsi="Times New Roman" w:cs="Times New Roman"/>
          <w:sz w:val="24"/>
          <w:szCs w:val="24"/>
        </w:rPr>
      </w:pPr>
      <w:r>
        <w:rPr>
          <w:rFonts w:ascii="Times New Roman" w:hAnsi="Times New Roman" w:cs="Times New Roman"/>
          <w:sz w:val="24"/>
          <w:szCs w:val="24"/>
        </w:rPr>
        <w:t>Figure 4</w:t>
      </w:r>
    </w:p>
    <w:p w:rsidR="00B56F9B" w:rsidRPr="00D85F98" w:rsidRDefault="00312516" w:rsidP="00F86E29">
      <w:pPr>
        <w:spacing w:after="0" w:line="480" w:lineRule="auto"/>
        <w:rPr>
          <w:rFonts w:ascii="Times New Roman" w:hAnsi="Times New Roman" w:cs="Times New Roman"/>
          <w:sz w:val="24"/>
          <w:szCs w:val="24"/>
        </w:rPr>
      </w:pPr>
      <w:r w:rsidRPr="00D85F98">
        <w:rPr>
          <w:rFonts w:ascii="Times New Roman" w:hAnsi="Times New Roman" w:cs="Times New Roman"/>
          <w:noProof/>
          <w:sz w:val="24"/>
          <w:szCs w:val="24"/>
        </w:rPr>
        <w:drawing>
          <wp:inline distT="0" distB="0" distL="0" distR="0" wp14:anchorId="44A1AAD7" wp14:editId="0923D539">
            <wp:extent cx="2346385" cy="1759789"/>
            <wp:effectExtent l="0" t="0" r="0" b="0"/>
            <wp:docPr id="2051" name="Picture 3" descr="F:\UNT materials\American Architecture\Hou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F:\UNT materials\American Architecture\House 2.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46385" cy="1759789"/>
                    </a:xfrm>
                    <a:prstGeom prst="rect">
                      <a:avLst/>
                    </a:prstGeom>
                    <a:noFill/>
                    <a:extLst/>
                  </pic:spPr>
                </pic:pic>
              </a:graphicData>
            </a:graphic>
          </wp:inline>
        </w:drawing>
      </w:r>
    </w:p>
    <w:p w:rsidR="00312516" w:rsidRPr="00D85F98" w:rsidRDefault="005F4FAA"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607 W.</w:t>
      </w:r>
      <w:r w:rsidR="00312516" w:rsidRPr="00D85F98">
        <w:rPr>
          <w:rFonts w:ascii="Times New Roman" w:hAnsi="Times New Roman" w:cs="Times New Roman"/>
          <w:sz w:val="24"/>
          <w:szCs w:val="24"/>
        </w:rPr>
        <w:t xml:space="preserve"> Oak Street, Denton, Texas</w:t>
      </w:r>
    </w:p>
    <w:p w:rsidR="00312516" w:rsidRDefault="00312516"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Photo by Lucy Bartholomee</w:t>
      </w:r>
    </w:p>
    <w:p w:rsidR="00F937F4" w:rsidRDefault="00F937F4" w:rsidP="00F86E29">
      <w:pPr>
        <w:spacing w:after="0" w:line="480" w:lineRule="auto"/>
        <w:rPr>
          <w:rFonts w:ascii="Times New Roman" w:hAnsi="Times New Roman" w:cs="Times New Roman"/>
          <w:sz w:val="24"/>
          <w:szCs w:val="24"/>
        </w:rPr>
        <w:sectPr w:rsidR="00F937F4" w:rsidSect="00F937F4">
          <w:endnotePr>
            <w:numFmt w:val="decimal"/>
          </w:endnotePr>
          <w:type w:val="continuous"/>
          <w:pgSz w:w="12240" w:h="15840"/>
          <w:pgMar w:top="1440" w:right="1440" w:bottom="1440" w:left="1440" w:header="720" w:footer="720" w:gutter="0"/>
          <w:cols w:num="2" w:space="720"/>
          <w:docGrid w:linePitch="360"/>
        </w:sectPr>
      </w:pPr>
    </w:p>
    <w:p w:rsidR="004278C1" w:rsidRDefault="004278C1" w:rsidP="00F86E29">
      <w:pPr>
        <w:spacing w:after="0" w:line="480" w:lineRule="auto"/>
        <w:rPr>
          <w:rFonts w:ascii="Times New Roman" w:hAnsi="Times New Roman" w:cs="Times New Roman"/>
          <w:sz w:val="24"/>
          <w:szCs w:val="24"/>
        </w:rPr>
      </w:pPr>
    </w:p>
    <w:p w:rsidR="004F6CD0" w:rsidRDefault="004F6CD0">
      <w:pPr>
        <w:rPr>
          <w:rFonts w:ascii="Times New Roman" w:hAnsi="Times New Roman" w:cs="Times New Roman"/>
          <w:sz w:val="24"/>
          <w:szCs w:val="24"/>
        </w:rPr>
      </w:pPr>
    </w:p>
    <w:p w:rsidR="00F937F4" w:rsidRDefault="00F937F4" w:rsidP="00F86E29">
      <w:pPr>
        <w:spacing w:after="0" w:line="480" w:lineRule="auto"/>
        <w:rPr>
          <w:rFonts w:ascii="Times New Roman" w:hAnsi="Times New Roman" w:cs="Times New Roman"/>
          <w:sz w:val="24"/>
          <w:szCs w:val="24"/>
        </w:rPr>
      </w:pPr>
    </w:p>
    <w:p w:rsidR="00F937F4" w:rsidRDefault="00F937F4" w:rsidP="00F86E29">
      <w:pPr>
        <w:spacing w:after="0" w:line="480" w:lineRule="auto"/>
        <w:rPr>
          <w:rFonts w:ascii="Times New Roman" w:hAnsi="Times New Roman" w:cs="Times New Roman"/>
          <w:sz w:val="24"/>
          <w:szCs w:val="24"/>
        </w:rPr>
        <w:sectPr w:rsidR="00F937F4" w:rsidSect="00F937F4">
          <w:endnotePr>
            <w:numFmt w:val="decimal"/>
          </w:endnotePr>
          <w:type w:val="continuous"/>
          <w:pgSz w:w="12240" w:h="15840"/>
          <w:pgMar w:top="1440" w:right="1440" w:bottom="1440" w:left="1440" w:header="720" w:footer="720" w:gutter="0"/>
          <w:cols w:space="720"/>
          <w:docGrid w:linePitch="360"/>
        </w:sectPr>
      </w:pPr>
    </w:p>
    <w:p w:rsidR="00F35DB9" w:rsidRDefault="00F35DB9" w:rsidP="00F86E29">
      <w:pPr>
        <w:spacing w:after="0" w:line="480" w:lineRule="auto"/>
        <w:rPr>
          <w:rFonts w:ascii="Times New Roman" w:hAnsi="Times New Roman" w:cs="Times New Roman"/>
          <w:sz w:val="24"/>
          <w:szCs w:val="24"/>
        </w:rPr>
      </w:pPr>
    </w:p>
    <w:p w:rsidR="00F35DB9" w:rsidRDefault="00F35DB9" w:rsidP="00F86E29">
      <w:pPr>
        <w:spacing w:after="0" w:line="480" w:lineRule="auto"/>
        <w:rPr>
          <w:rFonts w:ascii="Times New Roman" w:hAnsi="Times New Roman" w:cs="Times New Roman"/>
          <w:sz w:val="24"/>
          <w:szCs w:val="24"/>
        </w:rPr>
      </w:pPr>
    </w:p>
    <w:p w:rsidR="00B56F9B" w:rsidRPr="00D85F98" w:rsidRDefault="00C1756D" w:rsidP="00F86E29">
      <w:pPr>
        <w:spacing w:after="0" w:line="480" w:lineRule="auto"/>
        <w:rPr>
          <w:rFonts w:ascii="Times New Roman" w:hAnsi="Times New Roman" w:cs="Times New Roman"/>
          <w:sz w:val="24"/>
          <w:szCs w:val="24"/>
        </w:rPr>
      </w:pPr>
      <w:r>
        <w:rPr>
          <w:rFonts w:ascii="Times New Roman" w:hAnsi="Times New Roman" w:cs="Times New Roman"/>
          <w:sz w:val="24"/>
          <w:szCs w:val="24"/>
        </w:rPr>
        <w:t>Figure 5</w:t>
      </w:r>
    </w:p>
    <w:p w:rsidR="00570C91" w:rsidRPr="00D85F98" w:rsidRDefault="00570C91" w:rsidP="00F86E29">
      <w:pPr>
        <w:spacing w:after="0" w:line="480" w:lineRule="auto"/>
        <w:rPr>
          <w:rFonts w:ascii="Times New Roman" w:hAnsi="Times New Roman" w:cs="Times New Roman"/>
          <w:sz w:val="24"/>
          <w:szCs w:val="24"/>
        </w:rPr>
      </w:pPr>
      <w:r w:rsidRPr="00D85F98">
        <w:rPr>
          <w:rFonts w:ascii="Times New Roman" w:hAnsi="Times New Roman" w:cs="Times New Roman"/>
          <w:noProof/>
          <w:sz w:val="24"/>
          <w:szCs w:val="24"/>
        </w:rPr>
        <w:drawing>
          <wp:inline distT="0" distB="0" distL="0" distR="0" wp14:anchorId="170CB736" wp14:editId="5DDD4485">
            <wp:extent cx="2771472" cy="2007476"/>
            <wp:effectExtent l="0" t="0" r="0" b="0"/>
            <wp:docPr id="3" name="Picture 3" descr="F:\UNT materials\American Architecture\Annot Bib materials\Moten Family 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T materials\American Architecture\Annot Bib materials\Moten Family exteri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6369" cy="2025510"/>
                    </a:xfrm>
                    <a:prstGeom prst="rect">
                      <a:avLst/>
                    </a:prstGeom>
                    <a:noFill/>
                    <a:ln>
                      <a:noFill/>
                    </a:ln>
                  </pic:spPr>
                </pic:pic>
              </a:graphicData>
            </a:graphic>
          </wp:inline>
        </w:drawing>
      </w:r>
    </w:p>
    <w:p w:rsidR="00570C91" w:rsidRPr="00D85F98" w:rsidRDefault="00570C91"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 xml:space="preserve">Dr. Moten and his family, </w:t>
      </w:r>
      <w:r w:rsidR="00C729BF" w:rsidRPr="00D85F98">
        <w:rPr>
          <w:rFonts w:ascii="Times New Roman" w:hAnsi="Times New Roman" w:cs="Times New Roman"/>
          <w:sz w:val="24"/>
          <w:szCs w:val="24"/>
        </w:rPr>
        <w:t xml:space="preserve">Myrtle Bell </w:t>
      </w:r>
      <w:r w:rsidR="00C729BF" w:rsidRPr="00D85F98">
        <w:rPr>
          <w:rStyle w:val="highlight"/>
          <w:rFonts w:ascii="Times New Roman" w:hAnsi="Times New Roman" w:cs="Times New Roman"/>
          <w:sz w:val="24"/>
          <w:szCs w:val="24"/>
        </w:rPr>
        <w:t>Moten</w:t>
      </w:r>
      <w:r w:rsidR="00C729BF" w:rsidRPr="00D85F98">
        <w:rPr>
          <w:rFonts w:ascii="Times New Roman" w:hAnsi="Times New Roman" w:cs="Times New Roman"/>
          <w:sz w:val="24"/>
          <w:szCs w:val="24"/>
        </w:rPr>
        <w:t xml:space="preserve">, Carrie Annetta </w:t>
      </w:r>
      <w:r w:rsidR="00C729BF" w:rsidRPr="00D85F98">
        <w:rPr>
          <w:rStyle w:val="highlight"/>
          <w:rFonts w:ascii="Times New Roman" w:hAnsi="Times New Roman" w:cs="Times New Roman"/>
          <w:sz w:val="24"/>
          <w:szCs w:val="24"/>
        </w:rPr>
        <w:t>Moten</w:t>
      </w:r>
      <w:r w:rsidR="00C729BF" w:rsidRPr="00D85F98">
        <w:rPr>
          <w:rFonts w:ascii="Times New Roman" w:hAnsi="Times New Roman" w:cs="Times New Roman"/>
          <w:sz w:val="24"/>
          <w:szCs w:val="24"/>
        </w:rPr>
        <w:t xml:space="preserve">, and Susie Whitlock </w:t>
      </w:r>
      <w:r w:rsidR="00C729BF" w:rsidRPr="00D85F98">
        <w:rPr>
          <w:rStyle w:val="highlight"/>
          <w:rFonts w:ascii="Times New Roman" w:hAnsi="Times New Roman" w:cs="Times New Roman"/>
          <w:sz w:val="24"/>
          <w:szCs w:val="24"/>
        </w:rPr>
        <w:t>Moten</w:t>
      </w:r>
      <w:r w:rsidR="00C729BF" w:rsidRPr="00D85F98">
        <w:rPr>
          <w:rFonts w:ascii="Times New Roman" w:hAnsi="Times New Roman" w:cs="Times New Roman"/>
          <w:sz w:val="24"/>
          <w:szCs w:val="24"/>
        </w:rPr>
        <w:t>.</w:t>
      </w:r>
    </w:p>
    <w:p w:rsidR="00E01BBB" w:rsidRPr="00F937F4" w:rsidRDefault="00EB4664" w:rsidP="00C729BF">
      <w:pPr>
        <w:spacing w:after="0" w:line="240" w:lineRule="auto"/>
        <w:rPr>
          <w:rFonts w:ascii="Times New Roman" w:hAnsi="Times New Roman" w:cs="Times New Roman"/>
          <w:sz w:val="18"/>
          <w:szCs w:val="18"/>
        </w:rPr>
      </w:pPr>
      <w:r w:rsidRPr="00F937F4">
        <w:rPr>
          <w:rStyle w:val="Title1"/>
          <w:rFonts w:ascii="Times New Roman" w:hAnsi="Times New Roman" w:cs="Times New Roman"/>
          <w:sz w:val="18"/>
          <w:szCs w:val="18"/>
        </w:rPr>
        <w:t>Source:</w:t>
      </w:r>
      <w:r w:rsidR="00E01BBB" w:rsidRPr="00F937F4">
        <w:rPr>
          <w:rFonts w:ascii="Times New Roman" w:hAnsi="Times New Roman" w:cs="Times New Roman"/>
          <w:sz w:val="18"/>
          <w:szCs w:val="18"/>
        </w:rPr>
        <w:t xml:space="preserve"> (http://texashistory.unt.edu/ark:/67531/metapth14900/ : accessed December 08, 2014), University of North Texas Libraries, The Portal to Texas History, </w:t>
      </w:r>
      <w:r w:rsidR="00E01BBB" w:rsidRPr="00F937F4">
        <w:rPr>
          <w:rFonts w:ascii="Times New Roman" w:hAnsi="Times New Roman" w:cs="Times New Roman"/>
          <w:sz w:val="18"/>
          <w:szCs w:val="18"/>
        </w:rPr>
        <w:t>http://texashistory.unt.edu; crediting Courthouse-on-the-Square, Denton, Texas.</w:t>
      </w:r>
    </w:p>
    <w:p w:rsidR="005F4FAA" w:rsidRPr="00D85F98" w:rsidRDefault="005F4FAA" w:rsidP="00F86E29">
      <w:pPr>
        <w:spacing w:after="0" w:line="480" w:lineRule="auto"/>
        <w:rPr>
          <w:rFonts w:ascii="Times New Roman" w:hAnsi="Times New Roman" w:cs="Times New Roman"/>
          <w:sz w:val="24"/>
          <w:szCs w:val="24"/>
        </w:rPr>
      </w:pPr>
    </w:p>
    <w:p w:rsidR="005F4FAA" w:rsidRPr="00D85F98" w:rsidRDefault="00C1756D" w:rsidP="00F86E29">
      <w:pPr>
        <w:spacing w:after="0" w:line="480" w:lineRule="auto"/>
        <w:rPr>
          <w:rFonts w:ascii="Times New Roman" w:hAnsi="Times New Roman" w:cs="Times New Roman"/>
          <w:sz w:val="24"/>
          <w:szCs w:val="24"/>
        </w:rPr>
      </w:pPr>
      <w:r>
        <w:rPr>
          <w:rFonts w:ascii="Times New Roman" w:hAnsi="Times New Roman" w:cs="Times New Roman"/>
          <w:sz w:val="24"/>
          <w:szCs w:val="24"/>
        </w:rPr>
        <w:t>Figure 6</w:t>
      </w:r>
    </w:p>
    <w:p w:rsidR="00C729BF" w:rsidRPr="00D85F98" w:rsidRDefault="009D2D45" w:rsidP="00C729BF">
      <w:pPr>
        <w:spacing w:after="0" w:line="480" w:lineRule="auto"/>
        <w:rPr>
          <w:rFonts w:ascii="Times New Roman" w:hAnsi="Times New Roman" w:cs="Times New Roman"/>
          <w:sz w:val="24"/>
          <w:szCs w:val="24"/>
        </w:rPr>
      </w:pPr>
      <w:r w:rsidRPr="00D85F98">
        <w:rPr>
          <w:rFonts w:ascii="Times New Roman" w:hAnsi="Times New Roman" w:cs="Times New Roman"/>
          <w:noProof/>
          <w:color w:val="0000FF"/>
          <w:sz w:val="24"/>
          <w:szCs w:val="24"/>
        </w:rPr>
        <w:drawing>
          <wp:inline distT="0" distB="0" distL="0" distR="0" wp14:anchorId="0C9A7B1C" wp14:editId="1D719E04">
            <wp:extent cx="1529808" cy="2070340"/>
            <wp:effectExtent l="0" t="0" r="0" b="6350"/>
            <wp:docPr id="6" name="Picture 6" descr="[Annetta Moten o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etta Moten on Chai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9808" cy="2070340"/>
                    </a:xfrm>
                    <a:prstGeom prst="rect">
                      <a:avLst/>
                    </a:prstGeom>
                    <a:noFill/>
                    <a:ln>
                      <a:noFill/>
                    </a:ln>
                  </pic:spPr>
                </pic:pic>
              </a:graphicData>
            </a:graphic>
          </wp:inline>
        </w:drawing>
      </w:r>
    </w:p>
    <w:p w:rsidR="009D2D45" w:rsidRPr="00D85F98" w:rsidRDefault="009D2D45" w:rsidP="00C729BF">
      <w:pPr>
        <w:spacing w:after="0" w:line="240" w:lineRule="auto"/>
        <w:rPr>
          <w:rFonts w:ascii="Times New Roman" w:hAnsi="Times New Roman" w:cs="Times New Roman"/>
          <w:sz w:val="24"/>
          <w:szCs w:val="24"/>
        </w:rPr>
      </w:pPr>
      <w:r w:rsidRPr="00D85F98">
        <w:rPr>
          <w:rFonts w:ascii="Times New Roman" w:hAnsi="Times New Roman" w:cs="Times New Roman"/>
          <w:sz w:val="24"/>
          <w:szCs w:val="24"/>
        </w:rPr>
        <w:t xml:space="preserve">Portrait of Carrie Annetta </w:t>
      </w:r>
      <w:r w:rsidRPr="00D85F98">
        <w:rPr>
          <w:rStyle w:val="highlight"/>
          <w:rFonts w:ascii="Times New Roman" w:hAnsi="Times New Roman" w:cs="Times New Roman"/>
          <w:sz w:val="24"/>
          <w:szCs w:val="24"/>
        </w:rPr>
        <w:t>Moten</w:t>
      </w:r>
      <w:r w:rsidRPr="00D85F98">
        <w:rPr>
          <w:rFonts w:ascii="Times New Roman" w:hAnsi="Times New Roman" w:cs="Times New Roman"/>
          <w:sz w:val="24"/>
          <w:szCs w:val="24"/>
        </w:rPr>
        <w:t xml:space="preserve">, </w:t>
      </w:r>
      <w:r w:rsidR="00EB4664">
        <w:rPr>
          <w:rFonts w:ascii="Times New Roman" w:hAnsi="Times New Roman" w:cs="Times New Roman"/>
          <w:sz w:val="24"/>
          <w:szCs w:val="24"/>
        </w:rPr>
        <w:t>wearing what appears to be a velvet dress and matching cap, with boots, and holding a toy, circa 1910</w:t>
      </w:r>
    </w:p>
    <w:p w:rsidR="00F937F4" w:rsidRPr="00F937F4" w:rsidRDefault="00EB4664" w:rsidP="00C729BF">
      <w:pPr>
        <w:pStyle w:val="NormalWeb"/>
        <w:rPr>
          <w:sz w:val="18"/>
          <w:szCs w:val="18"/>
        </w:rPr>
        <w:sectPr w:rsidR="00F937F4" w:rsidRPr="00F937F4" w:rsidSect="00F937F4">
          <w:endnotePr>
            <w:numFmt w:val="decimal"/>
          </w:endnotePr>
          <w:type w:val="continuous"/>
          <w:pgSz w:w="12240" w:h="15840"/>
          <w:pgMar w:top="1440" w:right="1440" w:bottom="1440" w:left="1440" w:header="720" w:footer="720" w:gutter="0"/>
          <w:cols w:num="2" w:space="720"/>
          <w:docGrid w:linePitch="360"/>
        </w:sectPr>
      </w:pPr>
      <w:r w:rsidRPr="00F937F4">
        <w:rPr>
          <w:rStyle w:val="Title1"/>
          <w:sz w:val="18"/>
          <w:szCs w:val="18"/>
        </w:rPr>
        <w:t>Source:</w:t>
      </w:r>
      <w:r w:rsidR="009D2D45" w:rsidRPr="00F937F4">
        <w:rPr>
          <w:sz w:val="18"/>
          <w:szCs w:val="18"/>
        </w:rPr>
        <w:t xml:space="preserve"> (http://texashistory.unt.edu/ark:/67531/metapth14926/ : accessed December 08, 2014), University of North Texas Libraries, The Portal to Texas History, http://texashistory.unt.edu; cred</w:t>
      </w:r>
      <w:r w:rsidR="00F937F4" w:rsidRPr="00F937F4">
        <w:rPr>
          <w:sz w:val="18"/>
          <w:szCs w:val="18"/>
        </w:rPr>
        <w:t>iting Courthouse-on-the-Square.</w:t>
      </w:r>
    </w:p>
    <w:p w:rsidR="00C729BF" w:rsidRPr="00D85F98" w:rsidRDefault="00C1756D" w:rsidP="00F86E29">
      <w:pPr>
        <w:spacing w:after="0" w:line="480" w:lineRule="auto"/>
        <w:rPr>
          <w:rFonts w:ascii="Times New Roman" w:hAnsi="Times New Roman" w:cs="Times New Roman"/>
          <w:sz w:val="24"/>
          <w:szCs w:val="24"/>
        </w:rPr>
      </w:pPr>
      <w:r>
        <w:rPr>
          <w:rFonts w:ascii="Times New Roman" w:hAnsi="Times New Roman" w:cs="Times New Roman"/>
          <w:sz w:val="24"/>
          <w:szCs w:val="24"/>
        </w:rPr>
        <w:t>Figure 7</w:t>
      </w:r>
    </w:p>
    <w:p w:rsidR="00261D1A" w:rsidRPr="00D85F98" w:rsidRDefault="00261D1A"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 xml:space="preserve"> </w:t>
      </w:r>
      <w:r w:rsidRPr="00D85F98">
        <w:rPr>
          <w:rFonts w:ascii="Times New Roman" w:hAnsi="Times New Roman" w:cs="Times New Roman"/>
          <w:noProof/>
          <w:color w:val="333333"/>
          <w:sz w:val="24"/>
          <w:szCs w:val="24"/>
        </w:rPr>
        <w:drawing>
          <wp:inline distT="0" distB="0" distL="0" distR="0" wp14:anchorId="2AC7C5D0" wp14:editId="4CFC858B">
            <wp:extent cx="2123090" cy="1615539"/>
            <wp:effectExtent l="0" t="0" r="0" b="3810"/>
            <wp:docPr id="4" name="Picture 4" descr="Load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ing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6945" cy="1618473"/>
                    </a:xfrm>
                    <a:prstGeom prst="rect">
                      <a:avLst/>
                    </a:prstGeom>
                    <a:noFill/>
                    <a:ln>
                      <a:noFill/>
                    </a:ln>
                  </pic:spPr>
                </pic:pic>
              </a:graphicData>
            </a:graphic>
          </wp:inline>
        </w:drawing>
      </w:r>
    </w:p>
    <w:p w:rsidR="00261D1A" w:rsidRPr="00D85F98" w:rsidRDefault="00261D1A" w:rsidP="00F86E29">
      <w:pPr>
        <w:spacing w:after="0" w:line="480" w:lineRule="auto"/>
        <w:rPr>
          <w:rFonts w:ascii="Times New Roman" w:hAnsi="Times New Roman" w:cs="Times New Roman"/>
          <w:sz w:val="24"/>
          <w:szCs w:val="24"/>
        </w:rPr>
      </w:pPr>
      <w:r w:rsidRPr="00D85F98">
        <w:rPr>
          <w:rFonts w:ascii="Times New Roman" w:hAnsi="Times New Roman" w:cs="Times New Roman"/>
          <w:sz w:val="24"/>
          <w:szCs w:val="24"/>
        </w:rPr>
        <w:t>Dr. Moten</w:t>
      </w:r>
      <w:r w:rsidR="001426AF">
        <w:rPr>
          <w:rFonts w:ascii="Times New Roman" w:hAnsi="Times New Roman" w:cs="Times New Roman"/>
          <w:sz w:val="24"/>
          <w:szCs w:val="24"/>
        </w:rPr>
        <w:t>’s son and daughter, 1923</w:t>
      </w:r>
    </w:p>
    <w:p w:rsidR="00261D1A" w:rsidRPr="00263D4F" w:rsidRDefault="001426AF" w:rsidP="00C729BF">
      <w:pPr>
        <w:spacing w:after="0" w:line="240" w:lineRule="auto"/>
        <w:rPr>
          <w:rFonts w:ascii="Times New Roman" w:hAnsi="Times New Roman" w:cs="Times New Roman"/>
          <w:sz w:val="18"/>
          <w:szCs w:val="18"/>
        </w:rPr>
      </w:pPr>
      <w:r w:rsidRPr="00263D4F">
        <w:rPr>
          <w:rStyle w:val="Title1"/>
          <w:rFonts w:ascii="Times New Roman" w:hAnsi="Times New Roman" w:cs="Times New Roman"/>
          <w:sz w:val="18"/>
          <w:szCs w:val="18"/>
        </w:rPr>
        <w:t>Source:</w:t>
      </w:r>
      <w:r w:rsidR="00261D1A" w:rsidRPr="00263D4F">
        <w:rPr>
          <w:rFonts w:ascii="Times New Roman" w:hAnsi="Times New Roman" w:cs="Times New Roman"/>
          <w:sz w:val="18"/>
          <w:szCs w:val="18"/>
        </w:rPr>
        <w:t xml:space="preserve"> (http://texashistory.unt.edu/ark:/67531/metapth388165/ : accessed December 08, 2014), University of North Texas Libraries, The Portal to Texas History, </w:t>
      </w:r>
      <w:r w:rsidR="00261D1A" w:rsidRPr="00263D4F">
        <w:rPr>
          <w:rFonts w:ascii="Times New Roman" w:hAnsi="Times New Roman" w:cs="Times New Roman"/>
          <w:sz w:val="18"/>
          <w:szCs w:val="18"/>
        </w:rPr>
        <w:t>http://texashistory.unt.edu; crediting UNTOHP, [No City Listed], Texas.</w:t>
      </w:r>
    </w:p>
    <w:p w:rsidR="00263D4F" w:rsidRPr="00263D4F" w:rsidRDefault="00263D4F" w:rsidP="00C729BF">
      <w:pPr>
        <w:spacing w:after="0" w:line="240" w:lineRule="auto"/>
        <w:rPr>
          <w:rFonts w:ascii="Times New Roman" w:hAnsi="Times New Roman" w:cs="Times New Roman"/>
          <w:sz w:val="18"/>
          <w:szCs w:val="18"/>
        </w:rPr>
      </w:pPr>
    </w:p>
    <w:p w:rsidR="00C729BF" w:rsidRPr="00263D4F" w:rsidRDefault="00C1756D" w:rsidP="00F86E29">
      <w:pPr>
        <w:spacing w:after="0" w:line="480" w:lineRule="auto"/>
        <w:rPr>
          <w:rFonts w:ascii="Times New Roman" w:hAnsi="Times New Roman" w:cs="Times New Roman"/>
          <w:sz w:val="24"/>
          <w:szCs w:val="24"/>
        </w:rPr>
      </w:pPr>
      <w:r w:rsidRPr="00263D4F">
        <w:rPr>
          <w:rFonts w:ascii="Times New Roman" w:hAnsi="Times New Roman" w:cs="Times New Roman"/>
          <w:sz w:val="24"/>
          <w:szCs w:val="24"/>
        </w:rPr>
        <w:t>Figure 8</w:t>
      </w:r>
    </w:p>
    <w:p w:rsidR="00E01BBB" w:rsidRPr="00263D4F" w:rsidRDefault="00E01BBB" w:rsidP="00F86E29">
      <w:pPr>
        <w:spacing w:after="0" w:line="480" w:lineRule="auto"/>
        <w:rPr>
          <w:rFonts w:ascii="Times New Roman" w:hAnsi="Times New Roman" w:cs="Times New Roman"/>
          <w:sz w:val="18"/>
          <w:szCs w:val="18"/>
        </w:rPr>
      </w:pPr>
      <w:r w:rsidRPr="00263D4F">
        <w:rPr>
          <w:rFonts w:ascii="Times New Roman" w:hAnsi="Times New Roman" w:cs="Times New Roman"/>
          <w:noProof/>
          <w:color w:val="0000FF"/>
          <w:sz w:val="18"/>
          <w:szCs w:val="18"/>
        </w:rPr>
        <w:drawing>
          <wp:inline distT="0" distB="0" distL="0" distR="0" wp14:anchorId="78B6898A" wp14:editId="0DC7636B">
            <wp:extent cx="1418897" cy="1504032"/>
            <wp:effectExtent l="0" t="0" r="0" b="1270"/>
            <wp:docPr id="5" name="Picture 5" descr="[Susie Whitlock Moten with E. D. Moten,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e Whitlock Moten with E. D. Moten, J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3243" cy="1519239"/>
                    </a:xfrm>
                    <a:prstGeom prst="rect">
                      <a:avLst/>
                    </a:prstGeom>
                    <a:noFill/>
                    <a:ln>
                      <a:noFill/>
                    </a:ln>
                  </pic:spPr>
                </pic:pic>
              </a:graphicData>
            </a:graphic>
          </wp:inline>
        </w:drawing>
      </w:r>
    </w:p>
    <w:p w:rsidR="001426AF" w:rsidRPr="00263D4F" w:rsidRDefault="00E01BBB" w:rsidP="001426AF">
      <w:pPr>
        <w:pStyle w:val="NormalWeb"/>
      </w:pPr>
      <w:r w:rsidRPr="00263D4F">
        <w:t xml:space="preserve">Susie Whitlock </w:t>
      </w:r>
      <w:r w:rsidRPr="00263D4F">
        <w:rPr>
          <w:rStyle w:val="highlight"/>
        </w:rPr>
        <w:t>Moten</w:t>
      </w:r>
      <w:r w:rsidRPr="00263D4F">
        <w:t xml:space="preserve"> with her son, E. D. </w:t>
      </w:r>
      <w:r w:rsidRPr="00263D4F">
        <w:rPr>
          <w:rStyle w:val="highlight"/>
        </w:rPr>
        <w:t>Moten</w:t>
      </w:r>
      <w:r w:rsidR="001426AF" w:rsidRPr="00263D4F">
        <w:t>, Jr., circa 1916</w:t>
      </w:r>
    </w:p>
    <w:p w:rsidR="00E01BBB" w:rsidRPr="00263D4F" w:rsidRDefault="001426AF" w:rsidP="001426AF">
      <w:pPr>
        <w:pStyle w:val="NormalWeb"/>
        <w:rPr>
          <w:sz w:val="18"/>
          <w:szCs w:val="18"/>
        </w:rPr>
      </w:pPr>
      <w:r w:rsidRPr="00263D4F">
        <w:rPr>
          <w:rStyle w:val="Title1"/>
          <w:sz w:val="18"/>
          <w:szCs w:val="18"/>
        </w:rPr>
        <w:lastRenderedPageBreak/>
        <w:t xml:space="preserve">Source: </w:t>
      </w:r>
      <w:r w:rsidR="00E01BBB" w:rsidRPr="00263D4F">
        <w:rPr>
          <w:sz w:val="18"/>
          <w:szCs w:val="18"/>
        </w:rPr>
        <w:t xml:space="preserve"> (http://texashistory.unt.edu/ark:/67531/metapth14915/ : accessed December 08, 2014), University of North Texas </w:t>
      </w:r>
      <w:r w:rsidR="00E01BBB" w:rsidRPr="00263D4F">
        <w:rPr>
          <w:sz w:val="18"/>
          <w:szCs w:val="18"/>
        </w:rPr>
        <w:t>Libraries, The Portal to Texas History, http://texashistory.unt.edu; crediting Courthouse-on-the-Square, Denton, Texas.</w:t>
      </w:r>
    </w:p>
    <w:p w:rsidR="00F937F4" w:rsidRDefault="00F937F4" w:rsidP="001426AF">
      <w:pPr>
        <w:pStyle w:val="NormalWeb"/>
        <w:rPr>
          <w:sz w:val="20"/>
          <w:szCs w:val="20"/>
        </w:rPr>
        <w:sectPr w:rsidR="00F937F4" w:rsidSect="00F937F4">
          <w:endnotePr>
            <w:numFmt w:val="decimal"/>
          </w:endnotePr>
          <w:type w:val="continuous"/>
          <w:pgSz w:w="12240" w:h="15840"/>
          <w:pgMar w:top="1440" w:right="1440" w:bottom="1440" w:left="1440" w:header="720" w:footer="720" w:gutter="0"/>
          <w:cols w:num="2" w:space="720"/>
          <w:docGrid w:linePitch="360"/>
        </w:sectPr>
      </w:pPr>
    </w:p>
    <w:p w:rsidR="00C729BF" w:rsidRDefault="00C1756D" w:rsidP="00C729BF">
      <w:pPr>
        <w:spacing w:after="0" w:line="240" w:lineRule="auto"/>
        <w:rPr>
          <w:rFonts w:ascii="Times New Roman" w:hAnsi="Times New Roman" w:cs="Times New Roman"/>
          <w:sz w:val="24"/>
          <w:szCs w:val="24"/>
        </w:rPr>
      </w:pPr>
      <w:r>
        <w:rPr>
          <w:rFonts w:ascii="Times New Roman" w:hAnsi="Times New Roman" w:cs="Times New Roman"/>
          <w:sz w:val="24"/>
          <w:szCs w:val="24"/>
        </w:rPr>
        <w:t>Figure 9</w:t>
      </w:r>
    </w:p>
    <w:p w:rsidR="004278C1" w:rsidRPr="00D85F98" w:rsidRDefault="004278C1" w:rsidP="00C729BF">
      <w:pPr>
        <w:spacing w:after="0" w:line="240" w:lineRule="auto"/>
        <w:rPr>
          <w:rFonts w:ascii="Times New Roman" w:hAnsi="Times New Roman" w:cs="Times New Roman"/>
          <w:sz w:val="24"/>
          <w:szCs w:val="24"/>
        </w:rPr>
      </w:pPr>
    </w:p>
    <w:p w:rsidR="009D2D45" w:rsidRPr="00D85F98" w:rsidRDefault="009D2D45" w:rsidP="00F86E29">
      <w:pPr>
        <w:spacing w:after="0" w:line="480" w:lineRule="auto"/>
        <w:rPr>
          <w:rFonts w:ascii="Times New Roman" w:hAnsi="Times New Roman" w:cs="Times New Roman"/>
          <w:sz w:val="24"/>
          <w:szCs w:val="24"/>
        </w:rPr>
      </w:pPr>
      <w:r w:rsidRPr="00D85F98">
        <w:rPr>
          <w:rFonts w:ascii="Times New Roman" w:hAnsi="Times New Roman" w:cs="Times New Roman"/>
          <w:noProof/>
          <w:color w:val="0000FF"/>
          <w:sz w:val="24"/>
          <w:szCs w:val="24"/>
        </w:rPr>
        <w:drawing>
          <wp:inline distT="0" distB="0" distL="0" distR="0" wp14:anchorId="6211012B" wp14:editId="4166B413">
            <wp:extent cx="1566041" cy="1817922"/>
            <wp:effectExtent l="0" t="0" r="0" b="0"/>
            <wp:docPr id="7" name="Picture 7" descr="[Mounted Portrait of Dr. E. D. Mote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nted Portrait of Dr. E. D. Moten]">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b="23796"/>
                    <a:stretch/>
                  </pic:blipFill>
                  <pic:spPr bwMode="auto">
                    <a:xfrm>
                      <a:off x="0" y="0"/>
                      <a:ext cx="1584237" cy="1839045"/>
                    </a:xfrm>
                    <a:prstGeom prst="rect">
                      <a:avLst/>
                    </a:prstGeom>
                    <a:noFill/>
                    <a:ln>
                      <a:noFill/>
                    </a:ln>
                    <a:extLst>
                      <a:ext uri="{53640926-AAD7-44D8-BBD7-CCE9431645EC}">
                        <a14:shadowObscured xmlns:a14="http://schemas.microsoft.com/office/drawing/2010/main"/>
                      </a:ext>
                    </a:extLst>
                  </pic:spPr>
                </pic:pic>
              </a:graphicData>
            </a:graphic>
          </wp:inline>
        </w:drawing>
      </w:r>
    </w:p>
    <w:p w:rsidR="009D2D45" w:rsidRPr="00D85F98" w:rsidRDefault="009D2D45" w:rsidP="00263D4F">
      <w:pPr>
        <w:pStyle w:val="NormalWeb"/>
        <w:spacing w:before="0" w:beforeAutospacing="0" w:after="0" w:afterAutospacing="0"/>
      </w:pPr>
      <w:r w:rsidRPr="00D85F98">
        <w:t xml:space="preserve">Dr. E. D. </w:t>
      </w:r>
      <w:r w:rsidRPr="00D85F98">
        <w:rPr>
          <w:rStyle w:val="highlight"/>
        </w:rPr>
        <w:t>Moten</w:t>
      </w:r>
      <w:r w:rsidR="001426AF">
        <w:rPr>
          <w:rStyle w:val="highlight"/>
        </w:rPr>
        <w:t>, 1907</w:t>
      </w:r>
    </w:p>
    <w:p w:rsidR="00263D4F" w:rsidRDefault="001426AF" w:rsidP="00263D4F">
      <w:pPr>
        <w:spacing w:after="0" w:line="240" w:lineRule="auto"/>
        <w:rPr>
          <w:rFonts w:ascii="Times New Roman" w:hAnsi="Times New Roman" w:cs="Times New Roman"/>
          <w:sz w:val="18"/>
          <w:szCs w:val="18"/>
        </w:rPr>
      </w:pPr>
      <w:r w:rsidRPr="00263D4F">
        <w:rPr>
          <w:rFonts w:ascii="Times New Roman" w:hAnsi="Times New Roman" w:cs="Times New Roman"/>
          <w:sz w:val="18"/>
          <w:szCs w:val="18"/>
        </w:rPr>
        <w:t xml:space="preserve">Source: </w:t>
      </w:r>
      <w:r w:rsidR="009D2D45" w:rsidRPr="00263D4F">
        <w:rPr>
          <w:rFonts w:ascii="Times New Roman" w:hAnsi="Times New Roman" w:cs="Times New Roman"/>
          <w:sz w:val="18"/>
          <w:szCs w:val="18"/>
        </w:rPr>
        <w:t xml:space="preserve"> (http://texashistory.unt.edu/ark:/67531/metapth14899/ : accessed December 08, 2014), University of North Texas Libraries, The Portal to Texas History, </w:t>
      </w:r>
      <w:r w:rsidR="009D2D45" w:rsidRPr="00263D4F">
        <w:rPr>
          <w:rFonts w:ascii="Times New Roman" w:hAnsi="Times New Roman" w:cs="Times New Roman"/>
          <w:sz w:val="18"/>
          <w:szCs w:val="18"/>
        </w:rPr>
        <w:t>http://texashistory.unt.edu; crediting Courthouse-on-the-Square, Denton, Texas.</w:t>
      </w:r>
    </w:p>
    <w:p w:rsidR="009D2D45" w:rsidRDefault="00C1756D" w:rsidP="00263D4F">
      <w:pPr>
        <w:spacing w:after="0" w:line="240" w:lineRule="auto"/>
        <w:rPr>
          <w:rFonts w:ascii="Times New Roman" w:hAnsi="Times New Roman" w:cs="Times New Roman"/>
          <w:sz w:val="24"/>
          <w:szCs w:val="24"/>
        </w:rPr>
      </w:pPr>
      <w:r>
        <w:rPr>
          <w:rFonts w:ascii="Times New Roman" w:hAnsi="Times New Roman" w:cs="Times New Roman"/>
          <w:sz w:val="24"/>
          <w:szCs w:val="24"/>
        </w:rPr>
        <w:t>Figure 10</w:t>
      </w:r>
    </w:p>
    <w:p w:rsidR="00263D4F" w:rsidRPr="00263D4F" w:rsidRDefault="00263D4F" w:rsidP="00263D4F">
      <w:pPr>
        <w:spacing w:after="0" w:line="240" w:lineRule="auto"/>
        <w:rPr>
          <w:rFonts w:ascii="Times New Roman" w:hAnsi="Times New Roman" w:cs="Times New Roman"/>
          <w:sz w:val="18"/>
          <w:szCs w:val="18"/>
        </w:rPr>
      </w:pPr>
    </w:p>
    <w:p w:rsidR="00C729BF" w:rsidRPr="00D85F98" w:rsidRDefault="00C13EA6" w:rsidP="00F86E29">
      <w:pPr>
        <w:spacing w:after="0" w:line="480" w:lineRule="auto"/>
        <w:rPr>
          <w:rFonts w:ascii="Times New Roman" w:hAnsi="Times New Roman" w:cs="Times New Roman"/>
          <w:sz w:val="24"/>
          <w:szCs w:val="24"/>
        </w:rPr>
      </w:pPr>
      <w:r w:rsidRPr="00D85F98">
        <w:rPr>
          <w:rFonts w:ascii="Times New Roman" w:hAnsi="Times New Roman" w:cs="Times New Roman"/>
          <w:noProof/>
          <w:sz w:val="24"/>
          <w:szCs w:val="24"/>
        </w:rPr>
        <w:drawing>
          <wp:inline distT="0" distB="0" distL="0" distR="0" wp14:anchorId="1C17147F" wp14:editId="3C7A0C93">
            <wp:extent cx="1954924" cy="1418897"/>
            <wp:effectExtent l="0" t="0" r="7620" b="0"/>
            <wp:docPr id="9" name="Picture 3" descr="C:\Users\Paula\Dropbox\UNT\teaching\Fall 2014\Denton Civic Center\Ariel Club Founders 1891.jpg"/>
            <wp:cNvGraphicFramePr/>
            <a:graphic xmlns:a="http://schemas.openxmlformats.org/drawingml/2006/main">
              <a:graphicData uri="http://schemas.openxmlformats.org/drawingml/2006/picture">
                <pic:pic xmlns:pic="http://schemas.openxmlformats.org/drawingml/2006/picture">
                  <pic:nvPicPr>
                    <pic:cNvPr id="4" name="Picture 3" descr="C:\Users\Paula\Dropbox\UNT\teaching\Fall 2014\Denton Civic Center\Ariel Club Founders 1891.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637" cy="1416511"/>
                    </a:xfrm>
                    <a:prstGeom prst="rect">
                      <a:avLst/>
                    </a:prstGeom>
                    <a:noFill/>
                    <a:extLst/>
                  </pic:spPr>
                </pic:pic>
              </a:graphicData>
            </a:graphic>
          </wp:inline>
        </w:drawing>
      </w:r>
    </w:p>
    <w:p w:rsidR="001426AF" w:rsidRPr="001426AF" w:rsidRDefault="00C729BF" w:rsidP="00C729BF">
      <w:pPr>
        <w:spacing w:after="0" w:line="240" w:lineRule="auto"/>
        <w:rPr>
          <w:rFonts w:ascii="Times New Roman" w:hAnsi="Times New Roman" w:cs="Times New Roman"/>
          <w:sz w:val="24"/>
          <w:szCs w:val="24"/>
        </w:rPr>
      </w:pPr>
      <w:r w:rsidRPr="001426AF">
        <w:rPr>
          <w:rStyle w:val="Title1"/>
          <w:rFonts w:ascii="Times New Roman" w:hAnsi="Times New Roman" w:cs="Times New Roman"/>
          <w:sz w:val="24"/>
          <w:szCs w:val="24"/>
        </w:rPr>
        <w:t>Ariel Club</w:t>
      </w:r>
      <w:r w:rsidR="001426AF" w:rsidRPr="001426AF">
        <w:rPr>
          <w:rFonts w:ascii="Times New Roman" w:hAnsi="Times New Roman" w:cs="Times New Roman"/>
          <w:sz w:val="24"/>
          <w:szCs w:val="24"/>
        </w:rPr>
        <w:t>, Photograph, 1904</w:t>
      </w:r>
    </w:p>
    <w:p w:rsidR="001426AF" w:rsidRDefault="001426AF" w:rsidP="00C729BF">
      <w:pPr>
        <w:spacing w:after="0" w:line="240" w:lineRule="auto"/>
        <w:rPr>
          <w:rFonts w:ascii="Times New Roman" w:hAnsi="Times New Roman" w:cs="Times New Roman"/>
          <w:sz w:val="20"/>
          <w:szCs w:val="20"/>
        </w:rPr>
      </w:pPr>
    </w:p>
    <w:p w:rsidR="00C729BF" w:rsidRPr="00263D4F" w:rsidRDefault="001426AF" w:rsidP="00C729BF">
      <w:pPr>
        <w:spacing w:after="0" w:line="240" w:lineRule="auto"/>
        <w:rPr>
          <w:rFonts w:ascii="Times New Roman" w:hAnsi="Times New Roman" w:cs="Times New Roman"/>
          <w:sz w:val="18"/>
          <w:szCs w:val="18"/>
        </w:rPr>
      </w:pPr>
      <w:r w:rsidRPr="00263D4F">
        <w:rPr>
          <w:rFonts w:ascii="Times New Roman" w:hAnsi="Times New Roman" w:cs="Times New Roman"/>
          <w:sz w:val="18"/>
          <w:szCs w:val="18"/>
        </w:rPr>
        <w:t xml:space="preserve">Source: </w:t>
      </w:r>
      <w:r w:rsidR="00C729BF" w:rsidRPr="00263D4F">
        <w:rPr>
          <w:rFonts w:ascii="Times New Roman" w:hAnsi="Times New Roman" w:cs="Times New Roman"/>
          <w:sz w:val="18"/>
          <w:szCs w:val="18"/>
        </w:rPr>
        <w:t>(http://texashistory.unt.edu/ark:/67531/metapth16130/ : accessed December 09, 2014), University of North Texas Libraries, The Portal to Texas History, http://texashistory.unt.edu; crediting Denton Public Library, Denton, Texas.</w:t>
      </w:r>
    </w:p>
    <w:p w:rsidR="00263D4F" w:rsidRDefault="00263D4F" w:rsidP="00F86E29">
      <w:pPr>
        <w:spacing w:after="0" w:line="480" w:lineRule="auto"/>
        <w:rPr>
          <w:rFonts w:ascii="Times New Roman" w:hAnsi="Times New Roman" w:cs="Times New Roman"/>
          <w:sz w:val="24"/>
          <w:szCs w:val="24"/>
        </w:rPr>
        <w:sectPr w:rsidR="00263D4F" w:rsidSect="00263D4F">
          <w:endnotePr>
            <w:numFmt w:val="decimal"/>
          </w:endnotePr>
          <w:type w:val="continuous"/>
          <w:pgSz w:w="12240" w:h="15840"/>
          <w:pgMar w:top="1440" w:right="1440" w:bottom="1440" w:left="1440" w:header="720" w:footer="720" w:gutter="0"/>
          <w:cols w:num="2" w:space="720"/>
          <w:docGrid w:linePitch="360"/>
        </w:sectPr>
      </w:pPr>
    </w:p>
    <w:p w:rsidR="009D2D45" w:rsidRDefault="009D2D45" w:rsidP="00F86E29">
      <w:pPr>
        <w:spacing w:after="0" w:line="480" w:lineRule="auto"/>
        <w:rPr>
          <w:rFonts w:ascii="Times New Roman" w:hAnsi="Times New Roman" w:cs="Times New Roman"/>
          <w:sz w:val="24"/>
          <w:szCs w:val="24"/>
        </w:rPr>
      </w:pPr>
    </w:p>
    <w:p w:rsidR="00263D4F" w:rsidRPr="00D85F98" w:rsidRDefault="00263D4F" w:rsidP="00F86E29">
      <w:pPr>
        <w:spacing w:after="0" w:line="480" w:lineRule="auto"/>
        <w:rPr>
          <w:rFonts w:ascii="Times New Roman" w:hAnsi="Times New Roman" w:cs="Times New Roman"/>
          <w:sz w:val="24"/>
          <w:szCs w:val="24"/>
        </w:rPr>
      </w:pPr>
    </w:p>
    <w:p w:rsidR="003E1D4F" w:rsidRPr="00D85F98" w:rsidRDefault="00C1756D" w:rsidP="00F86E29">
      <w:pPr>
        <w:spacing w:after="0" w:line="480" w:lineRule="auto"/>
        <w:rPr>
          <w:rFonts w:ascii="Times New Roman" w:hAnsi="Times New Roman" w:cs="Times New Roman"/>
          <w:sz w:val="24"/>
          <w:szCs w:val="24"/>
        </w:rPr>
      </w:pPr>
      <w:r>
        <w:rPr>
          <w:rFonts w:ascii="Times New Roman" w:hAnsi="Times New Roman" w:cs="Times New Roman"/>
          <w:sz w:val="24"/>
          <w:szCs w:val="24"/>
        </w:rPr>
        <w:t>Figure 11</w:t>
      </w:r>
    </w:p>
    <w:p w:rsidR="003E1D4F" w:rsidRPr="00D85F98" w:rsidRDefault="003E1D4F" w:rsidP="00F86E29">
      <w:pPr>
        <w:spacing w:after="0" w:line="480" w:lineRule="auto"/>
        <w:rPr>
          <w:rFonts w:ascii="Times New Roman" w:hAnsi="Times New Roman" w:cs="Times New Roman"/>
          <w:sz w:val="24"/>
          <w:szCs w:val="24"/>
        </w:rPr>
      </w:pPr>
      <w:r w:rsidRPr="00D85F98">
        <w:rPr>
          <w:rFonts w:ascii="Times New Roman" w:hAnsi="Times New Roman" w:cs="Times New Roman"/>
          <w:noProof/>
          <w:color w:val="0000FF"/>
          <w:sz w:val="24"/>
          <w:szCs w:val="24"/>
        </w:rPr>
        <w:drawing>
          <wp:inline distT="0" distB="0" distL="0" distR="0" wp14:anchorId="31414556" wp14:editId="300DB73B">
            <wp:extent cx="2596055" cy="1718572"/>
            <wp:effectExtent l="0" t="0" r="0" b="0"/>
            <wp:docPr id="10" name="Picture 10" descr="Unidentified Group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dentified Group Portrai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2492" cy="1729453"/>
                    </a:xfrm>
                    <a:prstGeom prst="rect">
                      <a:avLst/>
                    </a:prstGeom>
                    <a:noFill/>
                    <a:ln>
                      <a:noFill/>
                    </a:ln>
                  </pic:spPr>
                </pic:pic>
              </a:graphicData>
            </a:graphic>
          </wp:inline>
        </w:drawing>
      </w:r>
    </w:p>
    <w:p w:rsidR="003E1D4F" w:rsidRPr="00D85F98" w:rsidRDefault="001426AF" w:rsidP="00F86E29">
      <w:pPr>
        <w:spacing w:after="0" w:line="480" w:lineRule="auto"/>
        <w:rPr>
          <w:rFonts w:ascii="Times New Roman" w:hAnsi="Times New Roman" w:cs="Times New Roman"/>
          <w:sz w:val="24"/>
          <w:szCs w:val="24"/>
        </w:rPr>
      </w:pPr>
      <w:r>
        <w:rPr>
          <w:rStyle w:val="Title1"/>
          <w:rFonts w:ascii="Times New Roman" w:hAnsi="Times New Roman" w:cs="Times New Roman"/>
          <w:sz w:val="24"/>
          <w:szCs w:val="24"/>
        </w:rPr>
        <w:t xml:space="preserve">Unknown Family </w:t>
      </w:r>
      <w:r w:rsidR="003E1D4F" w:rsidRPr="00D85F98">
        <w:rPr>
          <w:rStyle w:val="Title1"/>
          <w:rFonts w:ascii="Times New Roman" w:hAnsi="Times New Roman" w:cs="Times New Roman"/>
          <w:sz w:val="24"/>
          <w:szCs w:val="24"/>
        </w:rPr>
        <w:t>Portrait</w:t>
      </w:r>
      <w:r w:rsidR="003E1D4F" w:rsidRPr="00D85F98">
        <w:rPr>
          <w:rFonts w:ascii="Times New Roman" w:hAnsi="Times New Roman" w:cs="Times New Roman"/>
          <w:sz w:val="24"/>
          <w:szCs w:val="24"/>
        </w:rPr>
        <w:t xml:space="preserve">, </w:t>
      </w:r>
      <w:r>
        <w:rPr>
          <w:rFonts w:ascii="Times New Roman" w:hAnsi="Times New Roman" w:cs="Times New Roman"/>
          <w:sz w:val="24"/>
          <w:szCs w:val="24"/>
        </w:rPr>
        <w:t>circ</w:t>
      </w:r>
      <w:r w:rsidR="003E1D4F" w:rsidRPr="00D85F98">
        <w:rPr>
          <w:rFonts w:ascii="Times New Roman" w:hAnsi="Times New Roman" w:cs="Times New Roman"/>
          <w:sz w:val="24"/>
          <w:szCs w:val="24"/>
        </w:rPr>
        <w:t>a. 1900</w:t>
      </w:r>
    </w:p>
    <w:p w:rsidR="003E1D4F" w:rsidRPr="00263D4F" w:rsidRDefault="001426AF" w:rsidP="004278C1">
      <w:pPr>
        <w:spacing w:after="0" w:line="240" w:lineRule="auto"/>
        <w:rPr>
          <w:rFonts w:ascii="Times New Roman" w:hAnsi="Times New Roman" w:cs="Times New Roman"/>
          <w:sz w:val="18"/>
          <w:szCs w:val="18"/>
        </w:rPr>
      </w:pPr>
      <w:r w:rsidRPr="00263D4F">
        <w:rPr>
          <w:rFonts w:ascii="Times New Roman" w:hAnsi="Times New Roman" w:cs="Times New Roman"/>
          <w:sz w:val="18"/>
          <w:szCs w:val="18"/>
        </w:rPr>
        <w:t xml:space="preserve">Source: </w:t>
      </w:r>
      <w:r w:rsidR="003E1D4F" w:rsidRPr="00263D4F">
        <w:rPr>
          <w:rFonts w:ascii="Times New Roman" w:hAnsi="Times New Roman" w:cs="Times New Roman"/>
          <w:sz w:val="18"/>
          <w:szCs w:val="18"/>
        </w:rPr>
        <w:t>(http://texashistory.unt.edu/ark:/67531/metapth12395/ : accessed December 09, 2014), University of North Texas Libraries, The Portal to Texas History, http://texashistory.unt.edu; crediting Denton Public Library, Denton, Texas.</w:t>
      </w:r>
    </w:p>
    <w:p w:rsidR="00C1756D" w:rsidRDefault="00C1756D" w:rsidP="00F86E29">
      <w:pPr>
        <w:spacing w:after="0" w:line="480" w:lineRule="auto"/>
        <w:rPr>
          <w:rFonts w:ascii="Times New Roman" w:hAnsi="Times New Roman" w:cs="Times New Roman"/>
          <w:sz w:val="24"/>
          <w:szCs w:val="24"/>
        </w:rPr>
      </w:pPr>
    </w:p>
    <w:p w:rsidR="00263D4F" w:rsidRDefault="00263D4F" w:rsidP="00F86E29">
      <w:pPr>
        <w:spacing w:after="0" w:line="480" w:lineRule="auto"/>
        <w:rPr>
          <w:rFonts w:ascii="Times New Roman" w:hAnsi="Times New Roman" w:cs="Times New Roman"/>
          <w:sz w:val="24"/>
          <w:szCs w:val="24"/>
        </w:rPr>
      </w:pPr>
    </w:p>
    <w:p w:rsidR="00C1756D" w:rsidRDefault="00C1756D" w:rsidP="00F86E29">
      <w:pPr>
        <w:spacing w:after="0" w:line="480" w:lineRule="auto"/>
        <w:rPr>
          <w:rFonts w:ascii="Times New Roman" w:hAnsi="Times New Roman" w:cs="Times New Roman"/>
          <w:sz w:val="24"/>
          <w:szCs w:val="24"/>
        </w:rPr>
      </w:pPr>
      <w:r>
        <w:rPr>
          <w:rFonts w:ascii="Times New Roman" w:hAnsi="Times New Roman" w:cs="Times New Roman"/>
          <w:sz w:val="24"/>
          <w:szCs w:val="24"/>
        </w:rPr>
        <w:t>Figure 12</w:t>
      </w:r>
    </w:p>
    <w:p w:rsidR="00C1756D" w:rsidRPr="00D85F98" w:rsidRDefault="00C1756D" w:rsidP="00C1756D">
      <w:pPr>
        <w:spacing w:after="0" w:line="480" w:lineRule="auto"/>
        <w:rPr>
          <w:rFonts w:ascii="Times New Roman" w:hAnsi="Times New Roman" w:cs="Times New Roman"/>
          <w:sz w:val="24"/>
          <w:szCs w:val="24"/>
        </w:rPr>
      </w:pPr>
      <w:r w:rsidRPr="00D85F98">
        <w:rPr>
          <w:rFonts w:ascii="Times New Roman" w:hAnsi="Times New Roman" w:cs="Times New Roman"/>
          <w:noProof/>
          <w:color w:val="0000FF"/>
          <w:sz w:val="24"/>
          <w:szCs w:val="24"/>
        </w:rPr>
        <mc:AlternateContent>
          <mc:Choice Requires="wps">
            <w:drawing>
              <wp:anchor distT="0" distB="0" distL="114300" distR="114300" simplePos="0" relativeHeight="251659264" behindDoc="0" locked="0" layoutInCell="1" allowOverlap="1" wp14:anchorId="193B14BF" wp14:editId="0A97B3B7">
                <wp:simplePos x="0" y="0"/>
                <wp:positionH relativeFrom="column">
                  <wp:posOffset>1660219</wp:posOffset>
                </wp:positionH>
                <wp:positionV relativeFrom="paragraph">
                  <wp:posOffset>1233499</wp:posOffset>
                </wp:positionV>
                <wp:extent cx="261258" cy="693337"/>
                <wp:effectExtent l="95250" t="38100" r="62865" b="88265"/>
                <wp:wrapNone/>
                <wp:docPr id="13" name="Straight Arrow Connector 13"/>
                <wp:cNvGraphicFramePr/>
                <a:graphic xmlns:a="http://schemas.openxmlformats.org/drawingml/2006/main">
                  <a:graphicData uri="http://schemas.microsoft.com/office/word/2010/wordprocessingShape">
                    <wps:wsp>
                      <wps:cNvCnPr/>
                      <wps:spPr>
                        <a:xfrm flipH="1" flipV="1">
                          <a:off x="0" y="0"/>
                          <a:ext cx="261258" cy="69333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2ADDD6B" id="_x0000_t32" coordsize="21600,21600" o:spt="32" o:oned="t" path="m,l21600,21600e" filled="f">
                <v:path arrowok="t" fillok="f" o:connecttype="none"/>
                <o:lock v:ext="edit" shapetype="t"/>
              </v:shapetype>
              <v:shape id="Straight Arrow Connector 13" o:spid="_x0000_s1026" type="#_x0000_t32" style="position:absolute;margin-left:130.75pt;margin-top:97.15pt;width:20.55pt;height:54.6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" strokecolor="#c0504d [3205]" strokeweight="3pt">
                <v:stroke endarrow="open"/>
                <v:shadow on="t" color="black" opacity="22937f" origin=",.5" offset="0,.63889mm"/>
              </v:shape>
            </w:pict>
          </mc:Fallback>
        </mc:AlternateContent>
      </w:r>
      <w:r w:rsidRPr="00D85F98">
        <w:rPr>
          <w:rFonts w:ascii="Times New Roman" w:hAnsi="Times New Roman" w:cs="Times New Roman"/>
          <w:noProof/>
          <w:color w:val="0000FF"/>
          <w:sz w:val="24"/>
          <w:szCs w:val="24"/>
        </w:rPr>
        <w:drawing>
          <wp:inline distT="0" distB="0" distL="0" distR="0" wp14:anchorId="78D61C2A" wp14:editId="4903694C">
            <wp:extent cx="2039968" cy="2480442"/>
            <wp:effectExtent l="0" t="0" r="0" b="0"/>
            <wp:docPr id="2" name="Picture 2" descr="Quakertown_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kertown_1921">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3808" cy="2497270"/>
                    </a:xfrm>
                    <a:prstGeom prst="rect">
                      <a:avLst/>
                    </a:prstGeom>
                    <a:noFill/>
                    <a:ln>
                      <a:noFill/>
                    </a:ln>
                  </pic:spPr>
                </pic:pic>
              </a:graphicData>
            </a:graphic>
          </wp:inline>
        </w:drawing>
      </w:r>
    </w:p>
    <w:p w:rsidR="00C1756D" w:rsidRDefault="00C1756D" w:rsidP="00423CC3">
      <w:pPr>
        <w:spacing w:after="0" w:line="240" w:lineRule="auto"/>
        <w:rPr>
          <w:rFonts w:ascii="Times New Roman" w:hAnsi="Times New Roman" w:cs="Times New Roman"/>
          <w:sz w:val="24"/>
          <w:szCs w:val="24"/>
        </w:rPr>
      </w:pPr>
      <w:r w:rsidRPr="00D85F98">
        <w:rPr>
          <w:rFonts w:ascii="Times New Roman" w:hAnsi="Times New Roman" w:cs="Times New Roman"/>
          <w:sz w:val="24"/>
          <w:szCs w:val="24"/>
        </w:rPr>
        <w:t>Sanborn map of the Quakertown area of Denton, Texas from June 1921; red arrow added by the author to indicate the location of Dr. Moten’s home at 702 Bell Avenue.</w:t>
      </w:r>
    </w:p>
    <w:p w:rsidR="00C1756D" w:rsidRPr="00263D4F" w:rsidRDefault="00C1756D" w:rsidP="004278C1">
      <w:pPr>
        <w:spacing w:after="0" w:line="240" w:lineRule="auto"/>
        <w:rPr>
          <w:rFonts w:ascii="Times New Roman" w:hAnsi="Times New Roman" w:cs="Times New Roman"/>
          <w:sz w:val="18"/>
          <w:szCs w:val="18"/>
        </w:rPr>
      </w:pPr>
      <w:r w:rsidRPr="00263D4F">
        <w:rPr>
          <w:rFonts w:ascii="Times New Roman" w:hAnsi="Times New Roman" w:cs="Times New Roman"/>
          <w:sz w:val="18"/>
          <w:szCs w:val="18"/>
        </w:rPr>
        <w:t xml:space="preserve">Retrieved from: </w:t>
      </w:r>
      <w:hyperlink r:id="rId29" w:history="1">
        <w:r w:rsidRPr="00263D4F">
          <w:rPr>
            <w:rStyle w:val="Hyperlink"/>
            <w:rFonts w:ascii="Times New Roman" w:hAnsi="Times New Roman" w:cs="Times New Roman"/>
            <w:sz w:val="18"/>
            <w:szCs w:val="18"/>
          </w:rPr>
          <w:t>http://www.lib.utexas.edu/maps/sanborn/d-f/txu-sanborn-denton-1921-16.jpg</w:t>
        </w:r>
      </w:hyperlink>
      <w:r w:rsidRPr="00263D4F">
        <w:rPr>
          <w:rFonts w:ascii="Times New Roman" w:hAnsi="Times New Roman" w:cs="Times New Roman"/>
          <w:sz w:val="18"/>
          <w:szCs w:val="18"/>
        </w:rPr>
        <w:t xml:space="preserve"> on December 10, 2014</w:t>
      </w:r>
    </w:p>
    <w:p w:rsidR="00263D4F" w:rsidRDefault="00263D4F" w:rsidP="00F86E29">
      <w:pPr>
        <w:spacing w:after="0" w:line="480" w:lineRule="auto"/>
        <w:rPr>
          <w:rFonts w:ascii="Times New Roman" w:hAnsi="Times New Roman" w:cs="Times New Roman"/>
          <w:sz w:val="24"/>
          <w:szCs w:val="24"/>
        </w:rPr>
        <w:sectPr w:rsidR="00263D4F" w:rsidSect="00263D4F">
          <w:endnotePr>
            <w:numFmt w:val="decimal"/>
          </w:endnotePr>
          <w:type w:val="continuous"/>
          <w:pgSz w:w="12240" w:h="15840"/>
          <w:pgMar w:top="1440" w:right="1440" w:bottom="1440" w:left="1440" w:header="720" w:footer="720" w:gutter="0"/>
          <w:cols w:num="2" w:space="720"/>
          <w:docGrid w:linePitch="360"/>
        </w:sectPr>
      </w:pPr>
    </w:p>
    <w:p w:rsidR="00C1756D" w:rsidRPr="00D85F98" w:rsidRDefault="00C1756D" w:rsidP="00263D4F">
      <w:pPr>
        <w:spacing w:after="0" w:line="480" w:lineRule="auto"/>
        <w:rPr>
          <w:rFonts w:ascii="Times New Roman" w:hAnsi="Times New Roman" w:cs="Times New Roman"/>
          <w:sz w:val="24"/>
          <w:szCs w:val="24"/>
        </w:rPr>
      </w:pPr>
    </w:p>
    <w:sectPr w:rsidR="00C1756D" w:rsidRPr="00D85F98" w:rsidSect="00F937F4">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A33" w:rsidRDefault="00ED1A33" w:rsidP="00C13795">
      <w:pPr>
        <w:spacing w:after="0" w:line="240" w:lineRule="auto"/>
      </w:pPr>
      <w:r>
        <w:separator/>
      </w:r>
    </w:p>
  </w:endnote>
  <w:endnote w:type="continuationSeparator" w:id="0">
    <w:p w:rsidR="00ED1A33" w:rsidRDefault="00ED1A33" w:rsidP="00C13795">
      <w:pPr>
        <w:spacing w:after="0" w:line="240" w:lineRule="auto"/>
      </w:pPr>
      <w:r>
        <w:continuationSeparator/>
      </w:r>
    </w:p>
  </w:endnote>
  <w:endnote w:id="1">
    <w:p w:rsidR="009244E4" w:rsidRDefault="009244E4">
      <w:pPr>
        <w:pStyle w:val="EndnoteText"/>
        <w:rPr>
          <w:rFonts w:ascii="Times New Roman" w:hAnsi="Times New Roman" w:cs="Times New Roman"/>
          <w:sz w:val="24"/>
          <w:szCs w:val="24"/>
        </w:rPr>
      </w:pPr>
      <w:r>
        <w:rPr>
          <w:rStyle w:val="EndnoteReference"/>
        </w:rPr>
        <w:endnoteRef/>
      </w:r>
      <w:r>
        <w:t xml:space="preserve"> </w:t>
      </w:r>
      <w:r w:rsidRPr="00C729BF">
        <w:rPr>
          <w:rFonts w:ascii="Times New Roman" w:hAnsi="Times New Roman" w:cs="Times New Roman"/>
          <w:sz w:val="24"/>
          <w:szCs w:val="24"/>
        </w:rPr>
        <w:t>W.E.B.</w:t>
      </w:r>
      <w:r>
        <w:rPr>
          <w:rFonts w:ascii="Times New Roman" w:hAnsi="Times New Roman" w:cs="Times New Roman"/>
          <w:sz w:val="24"/>
          <w:szCs w:val="24"/>
        </w:rPr>
        <w:t xml:space="preserve"> Du Bois,</w:t>
      </w:r>
      <w:r w:rsidRPr="00C729BF">
        <w:rPr>
          <w:rFonts w:ascii="Times New Roman" w:hAnsi="Times New Roman" w:cs="Times New Roman"/>
          <w:sz w:val="24"/>
          <w:szCs w:val="24"/>
        </w:rPr>
        <w:t xml:space="preserve"> </w:t>
      </w:r>
      <w:r>
        <w:rPr>
          <w:rFonts w:ascii="Times New Roman" w:hAnsi="Times New Roman" w:cs="Times New Roman"/>
          <w:i/>
          <w:sz w:val="24"/>
          <w:szCs w:val="24"/>
        </w:rPr>
        <w:t>The Souls of Black Folk</w:t>
      </w:r>
      <w:r w:rsidRPr="00C729BF">
        <w:rPr>
          <w:rFonts w:ascii="Times New Roman" w:hAnsi="Times New Roman" w:cs="Times New Roman"/>
          <w:sz w:val="24"/>
          <w:szCs w:val="24"/>
        </w:rPr>
        <w:t xml:space="preserve"> </w:t>
      </w:r>
      <w:r>
        <w:rPr>
          <w:rFonts w:ascii="Times New Roman" w:hAnsi="Times New Roman" w:cs="Times New Roman"/>
          <w:sz w:val="24"/>
          <w:szCs w:val="24"/>
        </w:rPr>
        <w:t>(</w:t>
      </w:r>
      <w:r w:rsidRPr="00C729BF">
        <w:rPr>
          <w:rFonts w:ascii="Times New Roman" w:hAnsi="Times New Roman" w:cs="Times New Roman"/>
          <w:sz w:val="24"/>
          <w:szCs w:val="24"/>
        </w:rPr>
        <w:t>United St</w:t>
      </w:r>
      <w:r>
        <w:rPr>
          <w:rFonts w:ascii="Times New Roman" w:hAnsi="Times New Roman" w:cs="Times New Roman"/>
          <w:sz w:val="24"/>
          <w:szCs w:val="24"/>
        </w:rPr>
        <w:t>ates:  Dover Publications, 2004), 2.</w:t>
      </w:r>
    </w:p>
    <w:p w:rsidR="009244E4" w:rsidRDefault="009244E4">
      <w:pPr>
        <w:pStyle w:val="EndnoteText"/>
      </w:pPr>
    </w:p>
  </w:endnote>
  <w:endnote w:id="2">
    <w:p w:rsidR="00F35DB9" w:rsidRPr="00D85F98" w:rsidRDefault="00F67C0A" w:rsidP="00F35DB9">
      <w:pPr>
        <w:spacing w:after="0" w:line="240" w:lineRule="auto"/>
        <w:rPr>
          <w:rFonts w:ascii="Times New Roman" w:hAnsi="Times New Roman" w:cs="Times New Roman"/>
          <w:i/>
          <w:sz w:val="24"/>
          <w:szCs w:val="24"/>
        </w:rPr>
      </w:pPr>
      <w:r>
        <w:rPr>
          <w:rStyle w:val="EndnoteReference"/>
        </w:rPr>
        <w:endnoteRef/>
      </w:r>
      <w:r w:rsidRPr="0084772F">
        <w:rPr>
          <w:rFonts w:ascii="Times New Roman" w:hAnsi="Times New Roman" w:cs="Times New Roman"/>
          <w:sz w:val="24"/>
          <w:szCs w:val="24"/>
        </w:rPr>
        <w:t xml:space="preserve"> Douglas K.</w:t>
      </w:r>
      <w:r w:rsidR="00F35DB9">
        <w:rPr>
          <w:rFonts w:ascii="Times New Roman" w:hAnsi="Times New Roman" w:cs="Times New Roman"/>
          <w:sz w:val="24"/>
          <w:szCs w:val="24"/>
        </w:rPr>
        <w:t xml:space="preserve"> Boyd,</w:t>
      </w:r>
      <w:r w:rsidRPr="0084772F">
        <w:rPr>
          <w:rFonts w:ascii="Times New Roman" w:hAnsi="Times New Roman" w:cs="Times New Roman"/>
          <w:sz w:val="24"/>
          <w:szCs w:val="24"/>
        </w:rPr>
        <w:t xml:space="preserve"> Kim</w:t>
      </w:r>
      <w:r w:rsidR="00F35DB9">
        <w:rPr>
          <w:rFonts w:ascii="Times New Roman" w:hAnsi="Times New Roman" w:cs="Times New Roman"/>
          <w:sz w:val="24"/>
          <w:szCs w:val="24"/>
        </w:rPr>
        <w:t xml:space="preserve"> </w:t>
      </w:r>
      <w:r w:rsidR="00F35DB9" w:rsidRPr="0084772F">
        <w:rPr>
          <w:rFonts w:ascii="Times New Roman" w:hAnsi="Times New Roman" w:cs="Times New Roman"/>
          <w:sz w:val="24"/>
          <w:szCs w:val="24"/>
        </w:rPr>
        <w:t>McCoig Cupit</w:t>
      </w:r>
      <w:r w:rsidRPr="0084772F">
        <w:rPr>
          <w:rFonts w:ascii="Times New Roman" w:hAnsi="Times New Roman" w:cs="Times New Roman"/>
          <w:sz w:val="24"/>
          <w:szCs w:val="24"/>
        </w:rPr>
        <w:t>, and</w:t>
      </w:r>
      <w:r w:rsidR="00F35DB9">
        <w:rPr>
          <w:rFonts w:ascii="Times New Roman" w:hAnsi="Times New Roman" w:cs="Times New Roman"/>
          <w:sz w:val="24"/>
          <w:szCs w:val="24"/>
        </w:rPr>
        <w:t xml:space="preserve"> </w:t>
      </w:r>
      <w:r w:rsidR="00F35DB9" w:rsidRPr="0084772F">
        <w:rPr>
          <w:rFonts w:ascii="Times New Roman" w:hAnsi="Times New Roman" w:cs="Times New Roman"/>
          <w:sz w:val="24"/>
          <w:szCs w:val="24"/>
        </w:rPr>
        <w:t>Nina</w:t>
      </w:r>
      <w:r w:rsidR="00F35DB9">
        <w:rPr>
          <w:rFonts w:ascii="Times New Roman" w:hAnsi="Times New Roman" w:cs="Times New Roman"/>
          <w:sz w:val="24"/>
          <w:szCs w:val="24"/>
        </w:rPr>
        <w:t xml:space="preserve"> Thurman</w:t>
      </w:r>
      <w:r w:rsidRPr="00F35DB9">
        <w:rPr>
          <w:rFonts w:ascii="Times New Roman" w:hAnsi="Times New Roman" w:cs="Times New Roman"/>
          <w:i/>
          <w:sz w:val="24"/>
          <w:szCs w:val="24"/>
        </w:rPr>
        <w:t>.</w:t>
      </w:r>
      <w:r w:rsidRPr="00F35DB9">
        <w:rPr>
          <w:rStyle w:val="Emphasis"/>
          <w:rFonts w:ascii="Times New Roman" w:hAnsi="Times New Roman" w:cs="Times New Roman"/>
          <w:i w:val="0"/>
          <w:sz w:val="24"/>
          <w:szCs w:val="24"/>
        </w:rPr>
        <w:t xml:space="preserve"> </w:t>
      </w:r>
      <w:r w:rsidR="00F35DB9" w:rsidRPr="00F35DB9">
        <w:rPr>
          <w:rStyle w:val="Emphasis"/>
          <w:rFonts w:ascii="Times New Roman" w:hAnsi="Times New Roman" w:cs="Times New Roman"/>
          <w:i w:val="0"/>
          <w:sz w:val="24"/>
          <w:szCs w:val="24"/>
        </w:rPr>
        <w:t>“</w:t>
      </w:r>
      <w:r w:rsidR="00F35DB9" w:rsidRPr="00D85F98">
        <w:rPr>
          <w:rFonts w:ascii="Times New Roman" w:hAnsi="Times New Roman" w:cs="Times New Roman"/>
          <w:bCs/>
          <w:sz w:val="24"/>
          <w:szCs w:val="24"/>
        </w:rPr>
        <w:t>The Quakertown Well: Historical Archeology of a Displaced African Amer</w:t>
      </w:r>
      <w:r w:rsidR="00F35DB9">
        <w:rPr>
          <w:rFonts w:ascii="Times New Roman" w:hAnsi="Times New Roman" w:cs="Times New Roman"/>
          <w:bCs/>
          <w:sz w:val="24"/>
          <w:szCs w:val="24"/>
        </w:rPr>
        <w:t>ican Community in Denton, Texas,</w:t>
      </w:r>
      <w:r w:rsidR="00F35DB9" w:rsidRPr="00D85F98">
        <w:rPr>
          <w:rFonts w:ascii="Times New Roman" w:hAnsi="Times New Roman" w:cs="Times New Roman"/>
          <w:bCs/>
          <w:sz w:val="24"/>
          <w:szCs w:val="24"/>
        </w:rPr>
        <w:t>”</w:t>
      </w:r>
      <w:r w:rsidR="00F35DB9">
        <w:rPr>
          <w:rStyle w:val="Emphasis"/>
          <w:rFonts w:ascii="Times New Roman" w:hAnsi="Times New Roman" w:cs="Times New Roman"/>
          <w:color w:val="262626"/>
          <w:sz w:val="24"/>
          <w:szCs w:val="24"/>
        </w:rPr>
        <w:t xml:space="preserve"> </w:t>
      </w:r>
      <w:r w:rsidR="00F35DB9" w:rsidRPr="00D85F98">
        <w:rPr>
          <w:rStyle w:val="Emphasis"/>
          <w:rFonts w:ascii="Times New Roman" w:hAnsi="Times New Roman" w:cs="Times New Roman"/>
          <w:color w:val="262626"/>
          <w:sz w:val="24"/>
          <w:szCs w:val="24"/>
        </w:rPr>
        <w:t xml:space="preserve">Current Archeology in Texas </w:t>
      </w:r>
      <w:r w:rsidR="00F35DB9" w:rsidRPr="004F6CD0">
        <w:rPr>
          <w:rStyle w:val="Emphasis"/>
          <w:rFonts w:ascii="Times New Roman" w:hAnsi="Times New Roman" w:cs="Times New Roman"/>
          <w:i w:val="0"/>
          <w:color w:val="262626"/>
          <w:sz w:val="24"/>
          <w:szCs w:val="24"/>
        </w:rPr>
        <w:t>7, no 2. (November 2005)</w:t>
      </w:r>
      <w:r w:rsidR="00F35DB9">
        <w:rPr>
          <w:rStyle w:val="Emphasis"/>
          <w:rFonts w:ascii="Times New Roman" w:hAnsi="Times New Roman" w:cs="Times New Roman"/>
          <w:i w:val="0"/>
          <w:color w:val="262626"/>
          <w:sz w:val="24"/>
          <w:szCs w:val="24"/>
        </w:rPr>
        <w:t>: 1</w:t>
      </w:r>
      <w:r w:rsidR="00F35DB9" w:rsidRPr="004F6CD0">
        <w:rPr>
          <w:rStyle w:val="Emphasis"/>
          <w:rFonts w:ascii="Times New Roman" w:hAnsi="Times New Roman" w:cs="Times New Roman"/>
          <w:i w:val="0"/>
          <w:color w:val="262626"/>
          <w:sz w:val="24"/>
          <w:szCs w:val="24"/>
        </w:rPr>
        <w:t>.</w:t>
      </w:r>
    </w:p>
    <w:p w:rsidR="00F67C0A" w:rsidRDefault="00F67C0A" w:rsidP="00F35DB9">
      <w:pPr>
        <w:spacing w:after="0" w:line="240" w:lineRule="auto"/>
        <w:ind w:left="288"/>
      </w:pPr>
    </w:p>
  </w:endnote>
  <w:endnote w:id="3">
    <w:p w:rsidR="00724690" w:rsidRPr="0084772F" w:rsidRDefault="00724690" w:rsidP="00F67C0A">
      <w:pPr>
        <w:spacing w:after="0" w:line="240" w:lineRule="auto"/>
        <w:rPr>
          <w:rFonts w:ascii="Times New Roman" w:hAnsi="Times New Roman" w:cs="Times New Roman"/>
          <w:i/>
          <w:sz w:val="24"/>
          <w:szCs w:val="24"/>
        </w:rPr>
      </w:pPr>
      <w:r w:rsidRPr="0084772F">
        <w:rPr>
          <w:rStyle w:val="EndnoteReference"/>
          <w:rFonts w:ascii="Times New Roman" w:hAnsi="Times New Roman" w:cs="Times New Roman"/>
          <w:sz w:val="24"/>
          <w:szCs w:val="24"/>
        </w:rPr>
        <w:endnoteRef/>
      </w:r>
      <w:r w:rsidRPr="0084772F">
        <w:rPr>
          <w:rFonts w:ascii="Times New Roman" w:hAnsi="Times New Roman" w:cs="Times New Roman"/>
          <w:sz w:val="24"/>
          <w:szCs w:val="24"/>
        </w:rPr>
        <w:t xml:space="preserve"> </w:t>
      </w:r>
      <w:r w:rsidR="00F67C0A">
        <w:rPr>
          <w:rFonts w:ascii="Times New Roman" w:hAnsi="Times New Roman" w:cs="Times New Roman"/>
          <w:sz w:val="24"/>
          <w:szCs w:val="24"/>
        </w:rPr>
        <w:t>Ibid.</w:t>
      </w:r>
    </w:p>
    <w:p w:rsidR="00724690" w:rsidRPr="0084772F" w:rsidRDefault="00724690">
      <w:pPr>
        <w:pStyle w:val="EndnoteText"/>
        <w:rPr>
          <w:rFonts w:ascii="Times New Roman" w:hAnsi="Times New Roman" w:cs="Times New Roman"/>
          <w:sz w:val="24"/>
          <w:szCs w:val="24"/>
        </w:rPr>
      </w:pPr>
    </w:p>
  </w:endnote>
  <w:endnote w:id="4">
    <w:p w:rsidR="00724690" w:rsidRDefault="00724690" w:rsidP="00F67C0A">
      <w:pPr>
        <w:pStyle w:val="EndnoteText"/>
        <w:rPr>
          <w:rFonts w:ascii="Times New Roman" w:hAnsi="Times New Roman" w:cs="Times New Roman"/>
          <w:sz w:val="24"/>
          <w:szCs w:val="24"/>
        </w:rPr>
      </w:pPr>
      <w:r w:rsidRPr="0084772F">
        <w:rPr>
          <w:rStyle w:val="EndnoteReference"/>
          <w:rFonts w:ascii="Times New Roman" w:hAnsi="Times New Roman" w:cs="Times New Roman"/>
          <w:sz w:val="24"/>
          <w:szCs w:val="24"/>
        </w:rPr>
        <w:endnoteRef/>
      </w:r>
      <w:r w:rsidRPr="0084772F">
        <w:rPr>
          <w:rFonts w:ascii="Times New Roman" w:hAnsi="Times New Roman" w:cs="Times New Roman"/>
          <w:sz w:val="24"/>
          <w:szCs w:val="24"/>
        </w:rPr>
        <w:t xml:space="preserve"> Ibid.</w:t>
      </w:r>
    </w:p>
    <w:p w:rsidR="00F35DB9" w:rsidRPr="0084772F" w:rsidRDefault="00F35DB9" w:rsidP="00F67C0A">
      <w:pPr>
        <w:pStyle w:val="EndnoteText"/>
        <w:rPr>
          <w:rFonts w:ascii="Times New Roman" w:hAnsi="Times New Roman" w:cs="Times New Roman"/>
          <w:sz w:val="24"/>
          <w:szCs w:val="24"/>
        </w:rPr>
      </w:pPr>
    </w:p>
  </w:endnote>
  <w:endnote w:id="5">
    <w:p w:rsidR="0015142B" w:rsidRDefault="0015142B">
      <w:pPr>
        <w:pStyle w:val="EndnoteText"/>
        <w:rPr>
          <w:rFonts w:ascii="Times New Roman" w:hAnsi="Times New Roman" w:cs="Times New Roman"/>
          <w:sz w:val="24"/>
          <w:szCs w:val="24"/>
        </w:rPr>
      </w:pPr>
      <w:r w:rsidRPr="0015142B">
        <w:rPr>
          <w:rStyle w:val="EndnoteReference"/>
          <w:sz w:val="24"/>
          <w:szCs w:val="24"/>
        </w:rPr>
        <w:endnoteRef/>
      </w:r>
      <w:r w:rsidRPr="0015142B">
        <w:rPr>
          <w:sz w:val="24"/>
          <w:szCs w:val="24"/>
        </w:rPr>
        <w:t xml:space="preserve"> </w:t>
      </w:r>
      <w:r w:rsidRPr="0015142B">
        <w:rPr>
          <w:rFonts w:ascii="Times New Roman" w:hAnsi="Times New Roman" w:cs="Times New Roman"/>
          <w:sz w:val="24"/>
          <w:szCs w:val="24"/>
        </w:rPr>
        <w:t>Ibid.</w:t>
      </w:r>
    </w:p>
    <w:p w:rsidR="00F35DB9" w:rsidRPr="0015142B" w:rsidRDefault="00F35DB9">
      <w:pPr>
        <w:pStyle w:val="EndnoteText"/>
        <w:rPr>
          <w:rFonts w:ascii="Times New Roman" w:hAnsi="Times New Roman" w:cs="Times New Roman"/>
          <w:sz w:val="24"/>
          <w:szCs w:val="24"/>
        </w:rPr>
      </w:pPr>
    </w:p>
  </w:endnote>
  <w:endnote w:id="6">
    <w:p w:rsidR="00F35DB9" w:rsidRPr="00D85F98" w:rsidRDefault="00724690" w:rsidP="00BD031B">
      <w:pPr>
        <w:spacing w:after="0" w:line="240" w:lineRule="auto"/>
        <w:rPr>
          <w:rFonts w:ascii="Times New Roman" w:hAnsi="Times New Roman" w:cs="Times New Roman"/>
          <w:sz w:val="24"/>
          <w:szCs w:val="24"/>
        </w:rPr>
      </w:pPr>
      <w:r w:rsidRPr="0084772F">
        <w:rPr>
          <w:rStyle w:val="EndnoteReference"/>
          <w:rFonts w:ascii="Times New Roman" w:hAnsi="Times New Roman" w:cs="Times New Roman"/>
          <w:sz w:val="24"/>
          <w:szCs w:val="24"/>
        </w:rPr>
        <w:endnoteRef/>
      </w:r>
      <w:r w:rsidR="00F35DB9">
        <w:rPr>
          <w:rFonts w:ascii="Times New Roman" w:hAnsi="Times New Roman" w:cs="Times New Roman"/>
          <w:sz w:val="24"/>
          <w:szCs w:val="24"/>
        </w:rPr>
        <w:t xml:space="preserve"> Laura Douglas,</w:t>
      </w:r>
      <w:r w:rsidR="00F35DB9" w:rsidRPr="00D85F98">
        <w:rPr>
          <w:rFonts w:ascii="Times New Roman" w:hAnsi="Times New Roman" w:cs="Times New Roman"/>
          <w:sz w:val="24"/>
          <w:szCs w:val="24"/>
        </w:rPr>
        <w:t xml:space="preserve"> </w:t>
      </w:r>
      <w:r w:rsidR="00BD031B" w:rsidRPr="00D85F98">
        <w:rPr>
          <w:rFonts w:ascii="Times New Roman" w:hAnsi="Times New Roman" w:cs="Times New Roman"/>
          <w:i/>
          <w:sz w:val="24"/>
          <w:szCs w:val="24"/>
        </w:rPr>
        <w:t>Quakertown.</w:t>
      </w:r>
      <w:r w:rsidR="00BD031B" w:rsidRPr="00D85F98">
        <w:rPr>
          <w:rFonts w:ascii="Times New Roman" w:hAnsi="Times New Roman" w:cs="Times New Roman"/>
          <w:sz w:val="24"/>
          <w:szCs w:val="24"/>
        </w:rPr>
        <w:t xml:space="preserve"> Denton County</w:t>
      </w:r>
      <w:r w:rsidR="00BD031B">
        <w:rPr>
          <w:rFonts w:ascii="Times New Roman" w:hAnsi="Times New Roman" w:cs="Times New Roman"/>
          <w:sz w:val="24"/>
          <w:szCs w:val="24"/>
        </w:rPr>
        <w:t xml:space="preserve"> Historical Commission. Accessed on December 8, 2014. </w:t>
      </w:r>
      <w:r w:rsidR="00BD031B" w:rsidRPr="006D2059">
        <w:rPr>
          <w:rFonts w:ascii="Times New Roman" w:hAnsi="Times New Roman" w:cs="Times New Roman"/>
          <w:sz w:val="24"/>
          <w:szCs w:val="24"/>
        </w:rPr>
        <w:t>http://apps.dentoncounty.com/website/historicalmarkers/historical-markers.htm#Quakertown</w:t>
      </w:r>
      <w:r w:rsidR="00F35DB9">
        <w:rPr>
          <w:rFonts w:ascii="Times New Roman" w:hAnsi="Times New Roman" w:cs="Times New Roman"/>
          <w:sz w:val="24"/>
          <w:szCs w:val="24"/>
        </w:rPr>
        <w:t>: 1.</w:t>
      </w:r>
    </w:p>
    <w:p w:rsidR="00724690" w:rsidRPr="0084772F" w:rsidRDefault="00724690" w:rsidP="00F35DB9">
      <w:pPr>
        <w:spacing w:after="0" w:line="240" w:lineRule="auto"/>
        <w:rPr>
          <w:rFonts w:ascii="Times New Roman" w:hAnsi="Times New Roman" w:cs="Times New Roman"/>
          <w:sz w:val="24"/>
          <w:szCs w:val="24"/>
        </w:rPr>
      </w:pPr>
    </w:p>
  </w:endnote>
  <w:endnote w:id="7">
    <w:p w:rsidR="00724690" w:rsidRDefault="00724690">
      <w:pPr>
        <w:pStyle w:val="EndnoteText"/>
        <w:rPr>
          <w:rFonts w:ascii="Times New Roman" w:hAnsi="Times New Roman" w:cs="Times New Roman"/>
          <w:sz w:val="24"/>
          <w:szCs w:val="24"/>
        </w:rPr>
      </w:pPr>
      <w:r w:rsidRPr="0084772F">
        <w:rPr>
          <w:rStyle w:val="EndnoteReference"/>
          <w:rFonts w:ascii="Times New Roman" w:hAnsi="Times New Roman" w:cs="Times New Roman"/>
          <w:sz w:val="24"/>
          <w:szCs w:val="24"/>
        </w:rPr>
        <w:endnoteRef/>
      </w:r>
      <w:r w:rsidRPr="0084772F">
        <w:rPr>
          <w:rFonts w:ascii="Times New Roman" w:hAnsi="Times New Roman" w:cs="Times New Roman"/>
          <w:sz w:val="24"/>
          <w:szCs w:val="24"/>
        </w:rPr>
        <w:t xml:space="preserve"> Ibid., 2-3.</w:t>
      </w:r>
    </w:p>
    <w:p w:rsidR="00F35DB9" w:rsidRPr="0084772F" w:rsidRDefault="00F35DB9">
      <w:pPr>
        <w:pStyle w:val="EndnoteText"/>
        <w:rPr>
          <w:rFonts w:ascii="Times New Roman" w:hAnsi="Times New Roman" w:cs="Times New Roman"/>
          <w:sz w:val="24"/>
          <w:szCs w:val="24"/>
        </w:rPr>
      </w:pPr>
    </w:p>
  </w:endnote>
  <w:endnote w:id="8">
    <w:p w:rsidR="00724690" w:rsidRDefault="00724690">
      <w:pPr>
        <w:pStyle w:val="EndnoteText"/>
        <w:rPr>
          <w:rFonts w:ascii="Times New Roman" w:hAnsi="Times New Roman" w:cs="Times New Roman"/>
          <w:sz w:val="24"/>
          <w:szCs w:val="24"/>
        </w:rPr>
      </w:pPr>
      <w:r w:rsidRPr="0084772F">
        <w:rPr>
          <w:rStyle w:val="EndnoteReference"/>
          <w:rFonts w:ascii="Times New Roman" w:hAnsi="Times New Roman" w:cs="Times New Roman"/>
          <w:sz w:val="24"/>
          <w:szCs w:val="24"/>
        </w:rPr>
        <w:endnoteRef/>
      </w:r>
      <w:r w:rsidRPr="0084772F">
        <w:rPr>
          <w:rFonts w:ascii="Times New Roman" w:hAnsi="Times New Roman" w:cs="Times New Roman"/>
          <w:sz w:val="24"/>
          <w:szCs w:val="24"/>
        </w:rPr>
        <w:t xml:space="preserve"> Ibid., 4.</w:t>
      </w:r>
    </w:p>
    <w:p w:rsidR="00F35DB9" w:rsidRPr="0084772F" w:rsidRDefault="00F35DB9">
      <w:pPr>
        <w:pStyle w:val="EndnoteText"/>
        <w:rPr>
          <w:rFonts w:ascii="Times New Roman" w:hAnsi="Times New Roman" w:cs="Times New Roman"/>
          <w:sz w:val="24"/>
          <w:szCs w:val="24"/>
        </w:rPr>
      </w:pPr>
    </w:p>
  </w:endnote>
  <w:endnote w:id="9">
    <w:p w:rsidR="00724690" w:rsidRPr="0084772F" w:rsidRDefault="00724690" w:rsidP="00F35DB9">
      <w:pPr>
        <w:spacing w:after="0" w:line="240" w:lineRule="auto"/>
        <w:rPr>
          <w:rFonts w:ascii="Times New Roman" w:hAnsi="Times New Roman" w:cs="Times New Roman"/>
          <w:sz w:val="24"/>
          <w:szCs w:val="24"/>
        </w:rPr>
      </w:pPr>
      <w:r w:rsidRPr="0084772F">
        <w:rPr>
          <w:rStyle w:val="EndnoteReference"/>
          <w:rFonts w:ascii="Times New Roman" w:hAnsi="Times New Roman" w:cs="Times New Roman"/>
          <w:sz w:val="24"/>
          <w:szCs w:val="24"/>
        </w:rPr>
        <w:endnoteRef/>
      </w:r>
      <w:r>
        <w:rPr>
          <w:rFonts w:ascii="Times New Roman" w:hAnsi="Times New Roman" w:cs="Times New Roman"/>
          <w:sz w:val="24"/>
          <w:szCs w:val="24"/>
        </w:rPr>
        <w:t xml:space="preserve"> </w:t>
      </w:r>
      <w:r w:rsidRPr="0084772F">
        <w:rPr>
          <w:rFonts w:ascii="Times New Roman" w:eastAsia="Times New Roman" w:hAnsi="Times New Roman" w:cs="Times New Roman"/>
          <w:sz w:val="24"/>
          <w:szCs w:val="24"/>
        </w:rPr>
        <w:t>Michele Powers</w:t>
      </w:r>
      <w:r w:rsidR="00F35DB9">
        <w:rPr>
          <w:rFonts w:ascii="Times New Roman" w:eastAsia="Times New Roman" w:hAnsi="Times New Roman" w:cs="Times New Roman"/>
          <w:sz w:val="24"/>
          <w:szCs w:val="24"/>
        </w:rPr>
        <w:t xml:space="preserve"> Glaze, “The Quakertown Story.”</w:t>
      </w:r>
      <w:r w:rsidR="00F35DB9" w:rsidRPr="00D85F98">
        <w:rPr>
          <w:rFonts w:ascii="Times New Roman" w:eastAsia="Times New Roman" w:hAnsi="Times New Roman" w:cs="Times New Roman"/>
          <w:sz w:val="24"/>
          <w:szCs w:val="24"/>
        </w:rPr>
        <w:t xml:space="preserve"> </w:t>
      </w:r>
      <w:r w:rsidR="00F35DB9" w:rsidRPr="00D85F98">
        <w:rPr>
          <w:rFonts w:ascii="Times New Roman" w:hAnsi="Times New Roman" w:cs="Times New Roman"/>
          <w:i/>
          <w:sz w:val="24"/>
          <w:szCs w:val="24"/>
        </w:rPr>
        <w:t>The Denton Review: A Journal of Local History</w:t>
      </w:r>
      <w:r w:rsidR="00F35DB9" w:rsidRPr="00D85F98">
        <w:rPr>
          <w:rFonts w:ascii="Times New Roman" w:hAnsi="Times New Roman" w:cs="Times New Roman"/>
          <w:sz w:val="24"/>
          <w:szCs w:val="24"/>
        </w:rPr>
        <w:t xml:space="preserve"> </w:t>
      </w:r>
      <w:r w:rsidR="00F35DB9">
        <w:rPr>
          <w:rFonts w:ascii="Times New Roman" w:hAnsi="Times New Roman" w:cs="Times New Roman"/>
          <w:sz w:val="24"/>
          <w:szCs w:val="24"/>
        </w:rPr>
        <w:t>3, no. 1 (</w:t>
      </w:r>
      <w:r w:rsidR="00F35DB9" w:rsidRPr="00D85F98">
        <w:rPr>
          <w:rFonts w:ascii="Times New Roman" w:hAnsi="Times New Roman" w:cs="Times New Roman"/>
          <w:sz w:val="24"/>
          <w:szCs w:val="24"/>
        </w:rPr>
        <w:t>1991</w:t>
      </w:r>
      <w:r w:rsidR="00F35DB9">
        <w:rPr>
          <w:rFonts w:ascii="Times New Roman" w:hAnsi="Times New Roman" w:cs="Times New Roman"/>
          <w:sz w:val="24"/>
          <w:szCs w:val="24"/>
        </w:rPr>
        <w:t xml:space="preserve">): </w:t>
      </w:r>
      <w:r w:rsidRPr="0084772F">
        <w:rPr>
          <w:rFonts w:ascii="Times New Roman" w:hAnsi="Times New Roman" w:cs="Times New Roman"/>
          <w:sz w:val="24"/>
          <w:szCs w:val="24"/>
        </w:rPr>
        <w:t xml:space="preserve">8. </w:t>
      </w:r>
    </w:p>
    <w:p w:rsidR="00724690" w:rsidRPr="0084772F" w:rsidRDefault="00724690">
      <w:pPr>
        <w:pStyle w:val="EndnoteText"/>
        <w:rPr>
          <w:rFonts w:ascii="Times New Roman" w:hAnsi="Times New Roman" w:cs="Times New Roman"/>
          <w:sz w:val="24"/>
          <w:szCs w:val="24"/>
        </w:rPr>
      </w:pPr>
    </w:p>
  </w:endnote>
  <w:endnote w:id="10">
    <w:p w:rsidR="00724690" w:rsidRDefault="00724690">
      <w:pPr>
        <w:pStyle w:val="EndnoteText"/>
        <w:rPr>
          <w:rFonts w:ascii="Times New Roman" w:hAnsi="Times New Roman" w:cs="Times New Roman"/>
          <w:sz w:val="24"/>
          <w:szCs w:val="24"/>
        </w:rPr>
      </w:pPr>
      <w:r w:rsidRPr="0084772F">
        <w:rPr>
          <w:rStyle w:val="EndnoteReference"/>
          <w:rFonts w:ascii="Times New Roman" w:hAnsi="Times New Roman" w:cs="Times New Roman"/>
          <w:sz w:val="24"/>
          <w:szCs w:val="24"/>
        </w:rPr>
        <w:endnoteRef/>
      </w:r>
      <w:r w:rsidRPr="0084772F">
        <w:rPr>
          <w:rFonts w:ascii="Times New Roman" w:hAnsi="Times New Roman" w:cs="Times New Roman"/>
          <w:sz w:val="24"/>
          <w:szCs w:val="24"/>
        </w:rPr>
        <w:t xml:space="preserve"> Ibid. </w:t>
      </w:r>
    </w:p>
    <w:p w:rsidR="00F35DB9" w:rsidRPr="0084772F" w:rsidRDefault="00F35DB9">
      <w:pPr>
        <w:pStyle w:val="EndnoteText"/>
        <w:rPr>
          <w:rFonts w:ascii="Times New Roman" w:hAnsi="Times New Roman" w:cs="Times New Roman"/>
          <w:sz w:val="24"/>
          <w:szCs w:val="24"/>
        </w:rPr>
      </w:pPr>
    </w:p>
  </w:endnote>
  <w:endnote w:id="11">
    <w:p w:rsidR="00724690" w:rsidRDefault="00724690">
      <w:pPr>
        <w:pStyle w:val="EndnoteText"/>
        <w:rPr>
          <w:rFonts w:ascii="Times New Roman" w:hAnsi="Times New Roman" w:cs="Times New Roman"/>
          <w:sz w:val="24"/>
          <w:szCs w:val="24"/>
        </w:rPr>
      </w:pPr>
      <w:r w:rsidRPr="00406CF1">
        <w:rPr>
          <w:rStyle w:val="EndnoteReference"/>
          <w:rFonts w:ascii="Times New Roman" w:hAnsi="Times New Roman" w:cs="Times New Roman"/>
        </w:rPr>
        <w:endnoteRef/>
      </w:r>
      <w:r w:rsidRPr="00406CF1">
        <w:rPr>
          <w:rFonts w:ascii="Times New Roman" w:hAnsi="Times New Roman" w:cs="Times New Roman"/>
        </w:rPr>
        <w:t xml:space="preserve"> </w:t>
      </w:r>
      <w:r w:rsidRPr="00406CF1">
        <w:rPr>
          <w:rFonts w:ascii="Times New Roman" w:hAnsi="Times New Roman" w:cs="Times New Roman"/>
          <w:sz w:val="24"/>
          <w:szCs w:val="24"/>
        </w:rPr>
        <w:t>Ibid., 7</w:t>
      </w:r>
    </w:p>
    <w:p w:rsidR="00F35DB9" w:rsidRPr="00406CF1" w:rsidRDefault="00F35DB9">
      <w:pPr>
        <w:pStyle w:val="EndnoteText"/>
        <w:rPr>
          <w:rFonts w:ascii="Times New Roman" w:hAnsi="Times New Roman" w:cs="Times New Roman"/>
        </w:rPr>
      </w:pPr>
    </w:p>
  </w:endnote>
  <w:endnote w:id="12">
    <w:p w:rsidR="00724690" w:rsidRDefault="00724690">
      <w:pPr>
        <w:pStyle w:val="EndnoteText"/>
        <w:rPr>
          <w:rFonts w:ascii="Times New Roman" w:hAnsi="Times New Roman" w:cs="Times New Roman"/>
        </w:rPr>
      </w:pPr>
      <w:r>
        <w:rPr>
          <w:rStyle w:val="EndnoteReference"/>
        </w:rPr>
        <w:endnoteRef/>
      </w:r>
      <w:r>
        <w:t xml:space="preserve"> </w:t>
      </w:r>
      <w:r w:rsidRPr="00406CF1">
        <w:rPr>
          <w:rFonts w:ascii="Times New Roman" w:hAnsi="Times New Roman" w:cs="Times New Roman"/>
          <w:sz w:val="24"/>
          <w:szCs w:val="24"/>
        </w:rPr>
        <w:t>Ibid., 14</w:t>
      </w:r>
      <w:r>
        <w:rPr>
          <w:rFonts w:ascii="Times New Roman" w:hAnsi="Times New Roman" w:cs="Times New Roman"/>
        </w:rPr>
        <w:t>.</w:t>
      </w:r>
    </w:p>
    <w:p w:rsidR="00F35DB9" w:rsidRPr="00406CF1" w:rsidRDefault="00F35DB9">
      <w:pPr>
        <w:pStyle w:val="EndnoteText"/>
        <w:rPr>
          <w:rFonts w:ascii="Times New Roman" w:hAnsi="Times New Roman" w:cs="Times New Roman"/>
        </w:rPr>
      </w:pPr>
    </w:p>
  </w:endnote>
  <w:endnote w:id="13">
    <w:p w:rsidR="00724690" w:rsidRDefault="00724690">
      <w:pPr>
        <w:pStyle w:val="EndnoteText"/>
        <w:rPr>
          <w:rFonts w:ascii="Times New Roman" w:hAnsi="Times New Roman" w:cs="Times New Roman"/>
          <w:sz w:val="24"/>
          <w:szCs w:val="24"/>
        </w:rPr>
      </w:pPr>
      <w:r>
        <w:rPr>
          <w:rStyle w:val="EndnoteReference"/>
        </w:rPr>
        <w:endnoteRef/>
      </w:r>
      <w:r>
        <w:t xml:space="preserve"> </w:t>
      </w:r>
      <w:r>
        <w:rPr>
          <w:rFonts w:ascii="Times New Roman" w:hAnsi="Times New Roman" w:cs="Times New Roman"/>
          <w:sz w:val="24"/>
          <w:szCs w:val="24"/>
        </w:rPr>
        <w:t>Ibid.</w:t>
      </w:r>
    </w:p>
    <w:p w:rsidR="00F35DB9" w:rsidRPr="00406CF1" w:rsidRDefault="00F35DB9">
      <w:pPr>
        <w:pStyle w:val="EndnoteText"/>
        <w:rPr>
          <w:rFonts w:ascii="Times New Roman" w:hAnsi="Times New Roman" w:cs="Times New Roman"/>
          <w:sz w:val="24"/>
          <w:szCs w:val="24"/>
        </w:rPr>
      </w:pPr>
    </w:p>
  </w:endnote>
  <w:endnote w:id="14">
    <w:p w:rsidR="00724690" w:rsidRPr="00406CF1" w:rsidRDefault="00724690" w:rsidP="00F35DB9">
      <w:pPr>
        <w:spacing w:after="0" w:line="240" w:lineRule="auto"/>
        <w:rPr>
          <w:rFonts w:ascii="Times New Roman" w:eastAsia="Times New Roman" w:hAnsi="Times New Roman" w:cs="Times New Roman"/>
          <w:sz w:val="24"/>
          <w:szCs w:val="24"/>
        </w:rPr>
      </w:pPr>
      <w:r>
        <w:rPr>
          <w:rStyle w:val="EndnoteReference"/>
        </w:rPr>
        <w:endnoteRef/>
      </w:r>
      <w:r>
        <w:t xml:space="preserve"> </w:t>
      </w:r>
      <w:r w:rsidRPr="00406CF1">
        <w:rPr>
          <w:rFonts w:ascii="Times New Roman" w:eastAsia="Times New Roman" w:hAnsi="Times New Roman" w:cs="Times New Roman"/>
          <w:sz w:val="24"/>
          <w:szCs w:val="24"/>
        </w:rPr>
        <w:t>Grace Elizabeth</w:t>
      </w:r>
      <w:r w:rsidR="00F35DB9">
        <w:rPr>
          <w:rFonts w:ascii="Times New Roman" w:eastAsia="Times New Roman" w:hAnsi="Times New Roman" w:cs="Times New Roman"/>
          <w:sz w:val="24"/>
          <w:szCs w:val="24"/>
        </w:rPr>
        <w:t xml:space="preserve"> Hale</w:t>
      </w:r>
      <w:r w:rsidRPr="00406CF1">
        <w:rPr>
          <w:rFonts w:ascii="Times New Roman" w:eastAsia="Times New Roman" w:hAnsi="Times New Roman" w:cs="Times New Roman"/>
          <w:sz w:val="24"/>
          <w:szCs w:val="24"/>
        </w:rPr>
        <w:t xml:space="preserve">. </w:t>
      </w:r>
      <w:r w:rsidR="00F35DB9">
        <w:rPr>
          <w:rFonts w:ascii="Times New Roman" w:eastAsia="Times New Roman" w:hAnsi="Times New Roman" w:cs="Times New Roman"/>
          <w:i/>
          <w:iCs/>
          <w:sz w:val="24"/>
          <w:szCs w:val="24"/>
        </w:rPr>
        <w:t>Making Whiteness: The culture of Se</w:t>
      </w:r>
      <w:r w:rsidRPr="00406CF1">
        <w:rPr>
          <w:rFonts w:ascii="Times New Roman" w:eastAsia="Times New Roman" w:hAnsi="Times New Roman" w:cs="Times New Roman"/>
          <w:i/>
          <w:iCs/>
          <w:sz w:val="24"/>
          <w:szCs w:val="24"/>
        </w:rPr>
        <w:t>gregation in the South, 1890-1940</w:t>
      </w:r>
      <w:r>
        <w:rPr>
          <w:rFonts w:ascii="Times New Roman" w:eastAsia="Times New Roman" w:hAnsi="Times New Roman" w:cs="Times New Roman"/>
          <w:sz w:val="24"/>
          <w:szCs w:val="24"/>
        </w:rPr>
        <w:t>. (U.S.A.: Random House LLC, 2010), 6.</w:t>
      </w:r>
    </w:p>
    <w:p w:rsidR="00724690" w:rsidRDefault="00724690">
      <w:pPr>
        <w:pStyle w:val="EndnoteText"/>
      </w:pPr>
    </w:p>
  </w:endnote>
  <w:endnote w:id="15">
    <w:p w:rsidR="00724690" w:rsidRPr="0089425E" w:rsidRDefault="00724690" w:rsidP="009244E4">
      <w:pPr>
        <w:spacing w:after="0" w:line="240" w:lineRule="auto"/>
        <w:rPr>
          <w:rFonts w:ascii="Arial" w:eastAsia="Times New Roman" w:hAnsi="Arial" w:cs="Arial"/>
          <w:color w:val="222222"/>
          <w:sz w:val="20"/>
          <w:szCs w:val="20"/>
        </w:rPr>
      </w:pPr>
      <w:r>
        <w:rPr>
          <w:rStyle w:val="EndnoteReference"/>
        </w:rPr>
        <w:endnoteRef/>
      </w:r>
      <w:r>
        <w:t xml:space="preserve"> </w:t>
      </w:r>
      <w:r w:rsidRPr="0089425E">
        <w:rPr>
          <w:rFonts w:ascii="Times New Roman" w:eastAsia="Times New Roman" w:hAnsi="Times New Roman" w:cs="Times New Roman"/>
          <w:color w:val="222222"/>
          <w:sz w:val="24"/>
          <w:szCs w:val="24"/>
        </w:rPr>
        <w:t>Chris</w:t>
      </w:r>
      <w:r w:rsidR="00044130">
        <w:rPr>
          <w:rFonts w:ascii="Times New Roman" w:eastAsia="Times New Roman" w:hAnsi="Times New Roman" w:cs="Times New Roman"/>
          <w:color w:val="222222"/>
          <w:sz w:val="24"/>
          <w:szCs w:val="24"/>
        </w:rPr>
        <w:t xml:space="preserve"> Tilley</w:t>
      </w:r>
      <w:r w:rsidRPr="0089425E">
        <w:rPr>
          <w:rFonts w:ascii="Times New Roman" w:eastAsia="Times New Roman" w:hAnsi="Times New Roman" w:cs="Times New Roman"/>
          <w:color w:val="222222"/>
          <w:sz w:val="24"/>
          <w:szCs w:val="24"/>
        </w:rPr>
        <w:t xml:space="preserve">, </w:t>
      </w:r>
      <w:r w:rsidR="00F35DB9">
        <w:rPr>
          <w:rFonts w:ascii="Times New Roman" w:eastAsia="Times New Roman" w:hAnsi="Times New Roman" w:cs="Times New Roman"/>
          <w:color w:val="222222"/>
          <w:sz w:val="24"/>
          <w:szCs w:val="24"/>
        </w:rPr>
        <w:t xml:space="preserve">et al, </w:t>
      </w:r>
      <w:r w:rsidRPr="0089425E">
        <w:rPr>
          <w:rFonts w:ascii="Times New Roman" w:eastAsia="Times New Roman" w:hAnsi="Times New Roman" w:cs="Times New Roman"/>
          <w:i/>
          <w:iCs/>
          <w:color w:val="222222"/>
          <w:sz w:val="24"/>
          <w:szCs w:val="24"/>
        </w:rPr>
        <w:t>Handbook of material culture</w:t>
      </w:r>
      <w:r w:rsidRPr="0089425E">
        <w:rPr>
          <w:rFonts w:ascii="Times New Roman" w:eastAsia="Times New Roman" w:hAnsi="Times New Roman" w:cs="Times New Roman"/>
          <w:color w:val="222222"/>
          <w:sz w:val="24"/>
          <w:szCs w:val="24"/>
        </w:rPr>
        <w:t xml:space="preserve"> (Great Britain: </w:t>
      </w:r>
      <w:r>
        <w:rPr>
          <w:rFonts w:ascii="Times New Roman" w:eastAsia="Times New Roman" w:hAnsi="Times New Roman" w:cs="Times New Roman"/>
          <w:color w:val="222222"/>
          <w:sz w:val="24"/>
          <w:szCs w:val="24"/>
        </w:rPr>
        <w:t>Sage, 2006), 1.</w:t>
      </w:r>
    </w:p>
    <w:p w:rsidR="00724690" w:rsidRDefault="00724690" w:rsidP="009244E4">
      <w:pPr>
        <w:pStyle w:val="EndnoteText"/>
      </w:pPr>
    </w:p>
  </w:endnote>
  <w:endnote w:id="16">
    <w:p w:rsidR="00724690" w:rsidRPr="00C729BF" w:rsidRDefault="00724690" w:rsidP="009244E4">
      <w:pPr>
        <w:spacing w:after="0" w:line="240" w:lineRule="auto"/>
        <w:rPr>
          <w:rFonts w:ascii="Times New Roman" w:hAnsi="Times New Roman" w:cs="Times New Roman"/>
          <w:sz w:val="24"/>
          <w:szCs w:val="24"/>
        </w:rPr>
      </w:pPr>
      <w:r>
        <w:rPr>
          <w:rStyle w:val="EndnoteReference"/>
        </w:rPr>
        <w:endnoteRef/>
      </w:r>
      <w:r>
        <w:t xml:space="preserve"> </w:t>
      </w:r>
      <w:r w:rsidRPr="00C729BF">
        <w:rPr>
          <w:rFonts w:ascii="Times New Roman" w:hAnsi="Times New Roman" w:cs="Times New Roman"/>
          <w:sz w:val="24"/>
          <w:szCs w:val="24"/>
        </w:rPr>
        <w:t>W.E.B.</w:t>
      </w:r>
      <w:r w:rsidR="00BD031B">
        <w:rPr>
          <w:rFonts w:ascii="Times New Roman" w:hAnsi="Times New Roman" w:cs="Times New Roman"/>
          <w:sz w:val="24"/>
          <w:szCs w:val="24"/>
        </w:rPr>
        <w:t xml:space="preserve"> Du Bois,</w:t>
      </w:r>
      <w:r w:rsidRPr="00C729BF">
        <w:rPr>
          <w:rFonts w:ascii="Times New Roman" w:hAnsi="Times New Roman" w:cs="Times New Roman"/>
          <w:sz w:val="24"/>
          <w:szCs w:val="24"/>
        </w:rPr>
        <w:t xml:space="preserve"> </w:t>
      </w:r>
      <w:r>
        <w:rPr>
          <w:rFonts w:ascii="Times New Roman" w:hAnsi="Times New Roman" w:cs="Times New Roman"/>
          <w:i/>
          <w:sz w:val="24"/>
          <w:szCs w:val="24"/>
        </w:rPr>
        <w:t>The Souls of Black Folk</w:t>
      </w:r>
      <w:r w:rsidR="009244E4">
        <w:rPr>
          <w:rFonts w:ascii="Times New Roman" w:hAnsi="Times New Roman" w:cs="Times New Roman"/>
          <w:sz w:val="24"/>
          <w:szCs w:val="24"/>
        </w:rPr>
        <w:t xml:space="preserve">, </w:t>
      </w:r>
      <w:r>
        <w:rPr>
          <w:rFonts w:ascii="Times New Roman" w:hAnsi="Times New Roman" w:cs="Times New Roman"/>
          <w:sz w:val="24"/>
          <w:szCs w:val="24"/>
        </w:rPr>
        <w:t>1.</w:t>
      </w:r>
    </w:p>
    <w:p w:rsidR="00724690" w:rsidRDefault="00724690">
      <w:pPr>
        <w:pStyle w:val="EndnoteText"/>
      </w:pPr>
    </w:p>
  </w:endnote>
  <w:endnote w:id="17">
    <w:p w:rsidR="00724690" w:rsidRPr="00C729BF" w:rsidRDefault="00724690" w:rsidP="00BD031B">
      <w:pPr>
        <w:spacing w:after="0" w:line="240" w:lineRule="auto"/>
        <w:ind w:left="720" w:hanging="720"/>
        <w:rPr>
          <w:rFonts w:ascii="Times New Roman" w:hAnsi="Times New Roman" w:cs="Times New Roman"/>
          <w:sz w:val="24"/>
          <w:szCs w:val="24"/>
        </w:rPr>
      </w:pPr>
      <w:r>
        <w:rPr>
          <w:rStyle w:val="EndnoteReference"/>
        </w:rPr>
        <w:endnoteRef/>
      </w:r>
      <w:r>
        <w:t xml:space="preserve"> </w:t>
      </w:r>
      <w:r w:rsidRPr="00C729BF">
        <w:rPr>
          <w:rFonts w:ascii="Times New Roman" w:hAnsi="Times New Roman" w:cs="Times New Roman"/>
          <w:sz w:val="24"/>
          <w:szCs w:val="24"/>
        </w:rPr>
        <w:t>Franz</w:t>
      </w:r>
      <w:r w:rsidR="00BD031B">
        <w:rPr>
          <w:rFonts w:ascii="Times New Roman" w:hAnsi="Times New Roman" w:cs="Times New Roman"/>
          <w:sz w:val="24"/>
          <w:szCs w:val="24"/>
        </w:rPr>
        <w:t xml:space="preserve"> Fanon,</w:t>
      </w:r>
      <w:r w:rsidRPr="00C729BF">
        <w:rPr>
          <w:rFonts w:ascii="Times New Roman" w:hAnsi="Times New Roman" w:cs="Times New Roman"/>
          <w:sz w:val="24"/>
          <w:szCs w:val="24"/>
        </w:rPr>
        <w:t xml:space="preserve"> </w:t>
      </w:r>
      <w:r w:rsidRPr="00C729BF">
        <w:rPr>
          <w:rFonts w:ascii="Times New Roman" w:hAnsi="Times New Roman" w:cs="Times New Roman"/>
          <w:i/>
          <w:sz w:val="24"/>
          <w:szCs w:val="24"/>
        </w:rPr>
        <w:t>Black Skin, White Masks</w:t>
      </w:r>
      <w:r w:rsidRPr="00C729BF">
        <w:rPr>
          <w:rFonts w:ascii="Times New Roman" w:hAnsi="Times New Roman" w:cs="Times New Roman"/>
          <w:sz w:val="24"/>
          <w:szCs w:val="24"/>
        </w:rPr>
        <w:t xml:space="preserve"> </w:t>
      </w:r>
      <w:r>
        <w:rPr>
          <w:rFonts w:ascii="Times New Roman" w:hAnsi="Times New Roman" w:cs="Times New Roman"/>
          <w:sz w:val="24"/>
          <w:szCs w:val="24"/>
        </w:rPr>
        <w:t>(New York, NY: Grove Press, 2008), 95.</w:t>
      </w:r>
    </w:p>
    <w:p w:rsidR="00724690" w:rsidRDefault="00724690">
      <w:pPr>
        <w:pStyle w:val="EndnoteText"/>
      </w:pPr>
    </w:p>
  </w:endnote>
  <w:endnote w:id="18">
    <w:p w:rsidR="00724690" w:rsidRDefault="00724690">
      <w:pPr>
        <w:pStyle w:val="EndnoteText"/>
      </w:pPr>
      <w:r>
        <w:rPr>
          <w:rStyle w:val="EndnoteReference"/>
        </w:rPr>
        <w:endnoteRef/>
      </w:r>
      <w:r>
        <w:t xml:space="preserve"> </w:t>
      </w:r>
      <w:r w:rsidRPr="00242371">
        <w:rPr>
          <w:rFonts w:ascii="Times New Roman" w:hAnsi="Times New Roman" w:cs="Times New Roman"/>
          <w:sz w:val="24"/>
          <w:szCs w:val="24"/>
        </w:rPr>
        <w:t>Ibid., 95</w:t>
      </w:r>
      <w:r>
        <w:t>.</w:t>
      </w:r>
    </w:p>
    <w:p w:rsidR="00BD031B" w:rsidRDefault="00BD031B">
      <w:pPr>
        <w:pStyle w:val="EndnoteText"/>
      </w:pPr>
    </w:p>
  </w:endnote>
  <w:endnote w:id="19">
    <w:p w:rsidR="00724690" w:rsidRPr="0084772F" w:rsidRDefault="00724690" w:rsidP="00044130">
      <w:pPr>
        <w:spacing w:after="0" w:line="240" w:lineRule="auto"/>
        <w:rPr>
          <w:rFonts w:ascii="Times New Roman" w:hAnsi="Times New Roman" w:cs="Times New Roman"/>
          <w:sz w:val="24"/>
          <w:szCs w:val="24"/>
        </w:rPr>
      </w:pPr>
      <w:r>
        <w:rPr>
          <w:rStyle w:val="EndnoteReference"/>
        </w:rPr>
        <w:endnoteRef/>
      </w:r>
      <w:r w:rsidR="00BD031B">
        <w:t xml:space="preserve"> </w:t>
      </w:r>
      <w:r w:rsidRPr="0084772F">
        <w:rPr>
          <w:rFonts w:ascii="Times New Roman" w:hAnsi="Times New Roman" w:cs="Times New Roman"/>
          <w:sz w:val="24"/>
          <w:szCs w:val="24"/>
        </w:rPr>
        <w:t>Laura</w:t>
      </w:r>
      <w:r w:rsidR="00BD031B">
        <w:rPr>
          <w:rFonts w:ascii="Times New Roman" w:hAnsi="Times New Roman" w:cs="Times New Roman"/>
          <w:sz w:val="24"/>
          <w:szCs w:val="24"/>
        </w:rPr>
        <w:t xml:space="preserve"> Douglas,</w:t>
      </w:r>
      <w:r w:rsidRPr="0084772F">
        <w:rPr>
          <w:rFonts w:ascii="Times New Roman" w:hAnsi="Times New Roman" w:cs="Times New Roman"/>
          <w:sz w:val="24"/>
          <w:szCs w:val="24"/>
        </w:rPr>
        <w:t xml:space="preserve"> </w:t>
      </w:r>
      <w:r w:rsidR="007E5C41">
        <w:rPr>
          <w:rFonts w:ascii="Times New Roman" w:hAnsi="Times New Roman" w:cs="Times New Roman"/>
          <w:i/>
          <w:sz w:val="24"/>
          <w:szCs w:val="24"/>
        </w:rPr>
        <w:t>Quakertown</w:t>
      </w:r>
      <w:r w:rsidR="007E5C41">
        <w:rPr>
          <w:rFonts w:ascii="Times New Roman" w:hAnsi="Times New Roman" w:cs="Times New Roman"/>
          <w:sz w:val="24"/>
          <w:szCs w:val="24"/>
        </w:rPr>
        <w:t>,</w:t>
      </w:r>
      <w:r w:rsidRPr="0084772F">
        <w:rPr>
          <w:rFonts w:ascii="Times New Roman" w:hAnsi="Times New Roman" w:cs="Times New Roman"/>
          <w:sz w:val="24"/>
          <w:szCs w:val="24"/>
        </w:rPr>
        <w:t xml:space="preserve"> 1</w:t>
      </w:r>
      <w:r>
        <w:rPr>
          <w:rFonts w:ascii="Times New Roman" w:hAnsi="Times New Roman" w:cs="Times New Roman"/>
          <w:sz w:val="24"/>
          <w:szCs w:val="24"/>
        </w:rPr>
        <w:t>0</w:t>
      </w:r>
      <w:r w:rsidRPr="0084772F">
        <w:rPr>
          <w:rFonts w:ascii="Times New Roman" w:hAnsi="Times New Roman" w:cs="Times New Roman"/>
          <w:sz w:val="24"/>
          <w:szCs w:val="24"/>
        </w:rPr>
        <w:t>.</w:t>
      </w:r>
    </w:p>
    <w:p w:rsidR="00724690" w:rsidRDefault="00724690">
      <w:pPr>
        <w:pStyle w:val="EndnoteText"/>
      </w:pPr>
    </w:p>
  </w:endnote>
  <w:endnote w:id="20">
    <w:p w:rsidR="00724690" w:rsidRDefault="00724690">
      <w:pPr>
        <w:pStyle w:val="EndnoteText"/>
        <w:rPr>
          <w:rFonts w:ascii="Times New Roman" w:eastAsia="Times New Roman" w:hAnsi="Times New Roman" w:cs="Times New Roman"/>
          <w:color w:val="000000"/>
          <w:sz w:val="24"/>
          <w:szCs w:val="24"/>
        </w:rPr>
      </w:pPr>
      <w:r w:rsidRPr="0062322F">
        <w:rPr>
          <w:rStyle w:val="EndnoteReference"/>
          <w:rFonts w:ascii="Times New Roman" w:hAnsi="Times New Roman" w:cs="Times New Roman"/>
          <w:sz w:val="24"/>
          <w:szCs w:val="24"/>
        </w:rPr>
        <w:endnoteRef/>
      </w:r>
      <w:r w:rsidRPr="0062322F">
        <w:rPr>
          <w:rFonts w:ascii="Times New Roman" w:hAnsi="Times New Roman" w:cs="Times New Roman"/>
          <w:sz w:val="24"/>
          <w:szCs w:val="24"/>
        </w:rPr>
        <w:t xml:space="preserve"> </w:t>
      </w:r>
      <w:r w:rsidRPr="0062322F">
        <w:rPr>
          <w:rFonts w:ascii="Times New Roman" w:eastAsia="Times New Roman" w:hAnsi="Times New Roman" w:cs="Times New Roman"/>
          <w:color w:val="000000"/>
          <w:sz w:val="24"/>
          <w:szCs w:val="24"/>
        </w:rPr>
        <w:t xml:space="preserve">Kim Cupit, </w:t>
      </w:r>
      <w:r w:rsidR="00F35DB9">
        <w:rPr>
          <w:rFonts w:ascii="Times New Roman" w:eastAsia="Times New Roman" w:hAnsi="Times New Roman" w:cs="Times New Roman"/>
          <w:color w:val="000000"/>
          <w:sz w:val="24"/>
          <w:szCs w:val="24"/>
        </w:rPr>
        <w:t>(</w:t>
      </w:r>
      <w:r w:rsidRPr="0062322F">
        <w:rPr>
          <w:rFonts w:ascii="Times New Roman" w:eastAsia="Times New Roman" w:hAnsi="Times New Roman" w:cs="Times New Roman"/>
          <w:color w:val="000000"/>
          <w:sz w:val="24"/>
          <w:szCs w:val="24"/>
        </w:rPr>
        <w:t>presentation, African American Museum,</w:t>
      </w:r>
      <w:r w:rsidR="00F35DB9">
        <w:rPr>
          <w:rFonts w:ascii="Times New Roman" w:eastAsia="Times New Roman" w:hAnsi="Times New Roman" w:cs="Times New Roman"/>
          <w:color w:val="000000"/>
          <w:sz w:val="24"/>
          <w:szCs w:val="24"/>
        </w:rPr>
        <w:t xml:space="preserve"> Denton, TX,</w:t>
      </w:r>
      <w:r w:rsidRPr="0062322F">
        <w:rPr>
          <w:rFonts w:ascii="Times New Roman" w:eastAsia="Times New Roman" w:hAnsi="Times New Roman" w:cs="Times New Roman"/>
          <w:color w:val="000000"/>
          <w:sz w:val="24"/>
          <w:szCs w:val="24"/>
        </w:rPr>
        <w:t xml:space="preserve"> September 24, 2014.</w:t>
      </w:r>
      <w:r w:rsidR="00F35DB9">
        <w:rPr>
          <w:rFonts w:ascii="Times New Roman" w:eastAsia="Times New Roman" w:hAnsi="Times New Roman" w:cs="Times New Roman"/>
          <w:color w:val="000000"/>
          <w:sz w:val="24"/>
          <w:szCs w:val="24"/>
        </w:rPr>
        <w:t>)</w:t>
      </w:r>
    </w:p>
    <w:p w:rsidR="007E5C41" w:rsidRPr="0062322F" w:rsidRDefault="007E5C41">
      <w:pPr>
        <w:pStyle w:val="EndnoteText"/>
        <w:rPr>
          <w:rFonts w:ascii="Times New Roman" w:hAnsi="Times New Roman" w:cs="Times New Roman"/>
          <w:sz w:val="24"/>
          <w:szCs w:val="24"/>
        </w:rPr>
      </w:pPr>
    </w:p>
  </w:endnote>
  <w:endnote w:id="21">
    <w:p w:rsidR="00724690" w:rsidRDefault="00724690">
      <w:pPr>
        <w:pStyle w:val="EndnoteText"/>
        <w:rPr>
          <w:rFonts w:ascii="Times New Roman" w:hAnsi="Times New Roman" w:cs="Times New Roman"/>
          <w:sz w:val="24"/>
          <w:szCs w:val="24"/>
        </w:rPr>
      </w:pPr>
      <w:r w:rsidRPr="0062322F">
        <w:rPr>
          <w:rStyle w:val="EndnoteReference"/>
          <w:rFonts w:ascii="Times New Roman" w:hAnsi="Times New Roman" w:cs="Times New Roman"/>
          <w:sz w:val="24"/>
          <w:szCs w:val="24"/>
        </w:rPr>
        <w:endnoteRef/>
      </w:r>
      <w:r w:rsidRPr="0062322F">
        <w:rPr>
          <w:rFonts w:ascii="Times New Roman" w:hAnsi="Times New Roman" w:cs="Times New Roman"/>
          <w:sz w:val="24"/>
          <w:szCs w:val="24"/>
        </w:rPr>
        <w:t xml:space="preserve"> Ibid.</w:t>
      </w:r>
    </w:p>
    <w:p w:rsidR="00044130" w:rsidRPr="0062322F" w:rsidRDefault="00044130">
      <w:pPr>
        <w:pStyle w:val="EndnoteText"/>
        <w:rPr>
          <w:rFonts w:ascii="Times New Roman" w:hAnsi="Times New Roman" w:cs="Times New Roman"/>
          <w:sz w:val="24"/>
          <w:szCs w:val="24"/>
        </w:rPr>
      </w:pPr>
    </w:p>
  </w:endnote>
  <w:endnote w:id="22">
    <w:p w:rsidR="00724690" w:rsidRDefault="00724690">
      <w:pPr>
        <w:pStyle w:val="EndnoteText"/>
        <w:rPr>
          <w:rFonts w:ascii="Times New Roman" w:hAnsi="Times New Roman" w:cs="Times New Roman"/>
          <w:sz w:val="24"/>
          <w:szCs w:val="24"/>
        </w:rPr>
      </w:pPr>
      <w:r w:rsidRPr="0062322F">
        <w:rPr>
          <w:rStyle w:val="EndnoteReference"/>
          <w:rFonts w:ascii="Times New Roman" w:hAnsi="Times New Roman" w:cs="Times New Roman"/>
          <w:sz w:val="24"/>
          <w:szCs w:val="24"/>
        </w:rPr>
        <w:endnoteRef/>
      </w:r>
      <w:r w:rsidRPr="0062322F">
        <w:rPr>
          <w:rFonts w:ascii="Times New Roman" w:hAnsi="Times New Roman" w:cs="Times New Roman"/>
          <w:sz w:val="24"/>
          <w:szCs w:val="24"/>
        </w:rPr>
        <w:t xml:space="preserve"> Ibid.</w:t>
      </w:r>
    </w:p>
    <w:p w:rsidR="00044130" w:rsidRPr="0062322F" w:rsidRDefault="00044130">
      <w:pPr>
        <w:pStyle w:val="EndnoteText"/>
        <w:rPr>
          <w:rFonts w:ascii="Times New Roman" w:hAnsi="Times New Roman" w:cs="Times New Roman"/>
          <w:sz w:val="24"/>
          <w:szCs w:val="24"/>
        </w:rPr>
      </w:pPr>
    </w:p>
  </w:endnote>
  <w:endnote w:id="23">
    <w:p w:rsidR="00724690" w:rsidRDefault="00724690">
      <w:pPr>
        <w:pStyle w:val="EndnoteText"/>
        <w:rPr>
          <w:rFonts w:ascii="Times New Roman" w:hAnsi="Times New Roman" w:cs="Times New Roman"/>
          <w:sz w:val="24"/>
          <w:szCs w:val="24"/>
        </w:rPr>
      </w:pPr>
      <w:r w:rsidRPr="0062322F">
        <w:rPr>
          <w:rStyle w:val="EndnoteReference"/>
          <w:rFonts w:ascii="Times New Roman" w:hAnsi="Times New Roman" w:cs="Times New Roman"/>
          <w:sz w:val="24"/>
          <w:szCs w:val="24"/>
        </w:rPr>
        <w:endnoteRef/>
      </w:r>
      <w:r w:rsidRPr="0062322F">
        <w:rPr>
          <w:rFonts w:ascii="Times New Roman" w:hAnsi="Times New Roman" w:cs="Times New Roman"/>
          <w:sz w:val="24"/>
          <w:szCs w:val="24"/>
        </w:rPr>
        <w:t xml:space="preserve"> </w:t>
      </w:r>
      <w:r w:rsidR="00F35DB9">
        <w:rPr>
          <w:rFonts w:ascii="Times New Roman" w:hAnsi="Times New Roman" w:cs="Times New Roman"/>
          <w:sz w:val="24"/>
          <w:szCs w:val="24"/>
        </w:rPr>
        <w:t xml:space="preserve">Michele Powers </w:t>
      </w:r>
      <w:r w:rsidR="00F35DB9">
        <w:rPr>
          <w:rFonts w:ascii="Times New Roman" w:eastAsia="Times New Roman" w:hAnsi="Times New Roman" w:cs="Times New Roman"/>
          <w:sz w:val="24"/>
          <w:szCs w:val="24"/>
        </w:rPr>
        <w:t>Glaze. “The Quakertown Story</w:t>
      </w:r>
      <w:r w:rsidR="007E5C41">
        <w:rPr>
          <w:rFonts w:ascii="Times New Roman" w:eastAsia="Times New Roman" w:hAnsi="Times New Roman" w:cs="Times New Roman"/>
          <w:sz w:val="24"/>
          <w:szCs w:val="24"/>
        </w:rPr>
        <w:t>,</w:t>
      </w:r>
      <w:r w:rsidR="00F35DB9">
        <w:rPr>
          <w:rFonts w:ascii="Times New Roman" w:eastAsia="Times New Roman" w:hAnsi="Times New Roman" w:cs="Times New Roman"/>
          <w:sz w:val="24"/>
          <w:szCs w:val="24"/>
        </w:rPr>
        <w:t>”</w:t>
      </w:r>
      <w:r w:rsidR="00F35DB9" w:rsidRPr="00D85F98">
        <w:rPr>
          <w:rFonts w:ascii="Times New Roman" w:eastAsia="Times New Roman" w:hAnsi="Times New Roman" w:cs="Times New Roman"/>
          <w:sz w:val="24"/>
          <w:szCs w:val="24"/>
        </w:rPr>
        <w:t xml:space="preserve"> </w:t>
      </w:r>
      <w:r>
        <w:rPr>
          <w:rFonts w:ascii="Times New Roman" w:hAnsi="Times New Roman" w:cs="Times New Roman"/>
          <w:sz w:val="24"/>
          <w:szCs w:val="24"/>
        </w:rPr>
        <w:t>14-15.</w:t>
      </w:r>
    </w:p>
    <w:p w:rsidR="00044130" w:rsidRPr="0062322F" w:rsidRDefault="00044130">
      <w:pPr>
        <w:pStyle w:val="EndnoteText"/>
        <w:rPr>
          <w:rFonts w:ascii="Times New Roman" w:hAnsi="Times New Roman" w:cs="Times New Roman"/>
          <w:sz w:val="24"/>
          <w:szCs w:val="24"/>
        </w:rPr>
      </w:pPr>
    </w:p>
  </w:endnote>
  <w:endnote w:id="24">
    <w:p w:rsidR="00724690" w:rsidRDefault="00724690">
      <w:pPr>
        <w:pStyle w:val="EndnoteText"/>
        <w:rPr>
          <w:rFonts w:ascii="Times New Roman" w:hAnsi="Times New Roman" w:cs="Times New Roman"/>
          <w:sz w:val="24"/>
          <w:szCs w:val="24"/>
        </w:rPr>
      </w:pPr>
      <w:r w:rsidRPr="0062322F">
        <w:rPr>
          <w:rStyle w:val="EndnoteReference"/>
          <w:rFonts w:ascii="Times New Roman" w:hAnsi="Times New Roman" w:cs="Times New Roman"/>
          <w:sz w:val="24"/>
          <w:szCs w:val="24"/>
        </w:rPr>
        <w:endnoteRef/>
      </w:r>
      <w:r w:rsidRPr="0062322F">
        <w:rPr>
          <w:rFonts w:ascii="Times New Roman" w:hAnsi="Times New Roman" w:cs="Times New Roman"/>
          <w:sz w:val="24"/>
          <w:szCs w:val="24"/>
        </w:rPr>
        <w:t xml:space="preserve"> Ibid., 7-8.</w:t>
      </w:r>
    </w:p>
    <w:p w:rsidR="00044130" w:rsidRPr="0062322F" w:rsidRDefault="00044130">
      <w:pPr>
        <w:pStyle w:val="EndnoteText"/>
        <w:rPr>
          <w:rFonts w:ascii="Times New Roman" w:hAnsi="Times New Roman" w:cs="Times New Roman"/>
          <w:sz w:val="24"/>
          <w:szCs w:val="24"/>
        </w:rPr>
      </w:pPr>
    </w:p>
  </w:endnote>
  <w:endnote w:id="25">
    <w:p w:rsidR="00724690" w:rsidRPr="0062322F" w:rsidRDefault="00724690" w:rsidP="0062322F">
      <w:pPr>
        <w:pStyle w:val="EndnoteText"/>
        <w:rPr>
          <w:rFonts w:ascii="Times New Roman" w:hAnsi="Times New Roman" w:cs="Times New Roman"/>
          <w:sz w:val="24"/>
          <w:szCs w:val="24"/>
        </w:rPr>
      </w:pPr>
      <w:r>
        <w:rPr>
          <w:rStyle w:val="EndnoteReference"/>
        </w:rPr>
        <w:endnoteRef/>
      </w:r>
      <w:r>
        <w:t xml:space="preserve"> </w:t>
      </w:r>
      <w:r w:rsidR="00F35DB9">
        <w:rPr>
          <w:rFonts w:ascii="Times New Roman" w:hAnsi="Times New Roman" w:cs="Times New Roman"/>
          <w:sz w:val="24"/>
          <w:szCs w:val="24"/>
        </w:rPr>
        <w:t xml:space="preserve">Michele Powers </w:t>
      </w:r>
      <w:r w:rsidR="00F35DB9">
        <w:rPr>
          <w:rFonts w:ascii="Times New Roman" w:eastAsia="Times New Roman" w:hAnsi="Times New Roman" w:cs="Times New Roman"/>
          <w:sz w:val="24"/>
          <w:szCs w:val="24"/>
        </w:rPr>
        <w:t>Glaze. “The Quakertown Story</w:t>
      </w:r>
      <w:r w:rsidR="007E5C41">
        <w:rPr>
          <w:rFonts w:ascii="Times New Roman" w:eastAsia="Times New Roman" w:hAnsi="Times New Roman" w:cs="Times New Roman"/>
          <w:sz w:val="24"/>
          <w:szCs w:val="24"/>
        </w:rPr>
        <w:t>,</w:t>
      </w:r>
      <w:r w:rsidR="00F35DB9">
        <w:rPr>
          <w:rFonts w:ascii="Times New Roman" w:eastAsia="Times New Roman" w:hAnsi="Times New Roman" w:cs="Times New Roman"/>
          <w:sz w:val="24"/>
          <w:szCs w:val="24"/>
        </w:rPr>
        <w:t>”</w:t>
      </w:r>
      <w:r w:rsidR="00F35DB9" w:rsidRPr="00D85F98">
        <w:rPr>
          <w:rFonts w:ascii="Times New Roman" w:eastAsia="Times New Roman" w:hAnsi="Times New Roman" w:cs="Times New Roman"/>
          <w:sz w:val="24"/>
          <w:szCs w:val="24"/>
        </w:rPr>
        <w:t xml:space="preserve"> </w:t>
      </w:r>
      <w:r>
        <w:rPr>
          <w:rFonts w:ascii="Times New Roman" w:hAnsi="Times New Roman" w:cs="Times New Roman"/>
          <w:sz w:val="24"/>
          <w:szCs w:val="24"/>
        </w:rPr>
        <w:t>26-27</w:t>
      </w:r>
      <w:r w:rsidRPr="0062322F">
        <w:rPr>
          <w:rFonts w:ascii="Times New Roman" w:hAnsi="Times New Roman" w:cs="Times New Roman"/>
          <w:sz w:val="24"/>
          <w:szCs w:val="24"/>
        </w:rPr>
        <w:t>.</w:t>
      </w:r>
    </w:p>
    <w:p w:rsidR="00724690" w:rsidRDefault="00724690">
      <w:pPr>
        <w:pStyle w:val="EndnoteText"/>
      </w:pPr>
    </w:p>
  </w:endnote>
  <w:endnote w:id="26">
    <w:p w:rsidR="00724690" w:rsidRDefault="00724690">
      <w:pPr>
        <w:pStyle w:val="EndnoteText"/>
        <w:rPr>
          <w:rFonts w:ascii="Times New Roman" w:eastAsia="Times New Roman" w:hAnsi="Times New Roman" w:cs="Times New Roman"/>
          <w:color w:val="222222"/>
          <w:sz w:val="24"/>
          <w:szCs w:val="24"/>
        </w:rPr>
      </w:pPr>
      <w:r>
        <w:rPr>
          <w:rStyle w:val="EndnoteReference"/>
        </w:rPr>
        <w:endnoteRef/>
      </w:r>
      <w:r>
        <w:t xml:space="preserve"> </w:t>
      </w:r>
      <w:r>
        <w:rPr>
          <w:rFonts w:ascii="Times New Roman" w:eastAsia="Times New Roman" w:hAnsi="Times New Roman" w:cs="Times New Roman"/>
          <w:color w:val="222222"/>
          <w:sz w:val="24"/>
          <w:szCs w:val="24"/>
        </w:rPr>
        <w:t>Sara</w:t>
      </w:r>
      <w:r w:rsidR="00044130">
        <w:rPr>
          <w:rFonts w:ascii="Times New Roman" w:eastAsia="Times New Roman" w:hAnsi="Times New Roman" w:cs="Times New Roman"/>
          <w:color w:val="222222"/>
          <w:sz w:val="24"/>
          <w:szCs w:val="24"/>
        </w:rPr>
        <w:t xml:space="preserve"> Ahmed</w:t>
      </w:r>
      <w:r>
        <w:rPr>
          <w:rFonts w:ascii="Times New Roman" w:eastAsia="Times New Roman" w:hAnsi="Times New Roman" w:cs="Times New Roman"/>
          <w:color w:val="222222"/>
          <w:sz w:val="24"/>
          <w:szCs w:val="24"/>
        </w:rPr>
        <w:t xml:space="preserve">. </w:t>
      </w:r>
      <w:r w:rsidR="007E5C41">
        <w:rPr>
          <w:rFonts w:ascii="Times New Roman" w:eastAsia="Times New Roman" w:hAnsi="Times New Roman" w:cs="Times New Roman"/>
          <w:i/>
          <w:color w:val="222222"/>
          <w:sz w:val="24"/>
          <w:szCs w:val="24"/>
        </w:rPr>
        <w:t>Queer P</w:t>
      </w:r>
      <w:r w:rsidRPr="00C13795">
        <w:rPr>
          <w:rFonts w:ascii="Times New Roman" w:eastAsia="Times New Roman" w:hAnsi="Times New Roman" w:cs="Times New Roman"/>
          <w:i/>
          <w:color w:val="222222"/>
          <w:sz w:val="24"/>
          <w:szCs w:val="24"/>
        </w:rPr>
        <w:t>henomenology</w:t>
      </w:r>
      <w:r w:rsidRPr="00C729BF">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w:t>
      </w:r>
      <w:r w:rsidRPr="00C729BF">
        <w:rPr>
          <w:rFonts w:ascii="Times New Roman" w:eastAsia="Times New Roman" w:hAnsi="Times New Roman" w:cs="Times New Roman"/>
          <w:color w:val="222222"/>
          <w:sz w:val="24"/>
          <w:szCs w:val="24"/>
        </w:rPr>
        <w:t>London, England: Duke University Pre</w:t>
      </w:r>
      <w:r>
        <w:rPr>
          <w:rFonts w:ascii="Times New Roman" w:eastAsia="Times New Roman" w:hAnsi="Times New Roman" w:cs="Times New Roman"/>
          <w:color w:val="222222"/>
          <w:sz w:val="24"/>
          <w:szCs w:val="24"/>
        </w:rPr>
        <w:t>ss,</w:t>
      </w:r>
      <w:r w:rsidRPr="00C729BF">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2006), 148.</w:t>
      </w:r>
    </w:p>
    <w:p w:rsidR="00044130" w:rsidRDefault="00044130">
      <w:pPr>
        <w:pStyle w:val="EndnoteText"/>
      </w:pPr>
    </w:p>
  </w:endnote>
  <w:endnote w:id="27">
    <w:p w:rsidR="00724690" w:rsidRPr="00C729BF" w:rsidRDefault="00724690" w:rsidP="00044130">
      <w:pPr>
        <w:spacing w:after="0" w:line="240" w:lineRule="auto"/>
        <w:ind w:left="720" w:hanging="720"/>
        <w:rPr>
          <w:rFonts w:ascii="Times New Roman" w:eastAsia="Times New Roman" w:hAnsi="Times New Roman" w:cs="Times New Roman"/>
          <w:color w:val="222222"/>
          <w:sz w:val="24"/>
          <w:szCs w:val="24"/>
        </w:rPr>
      </w:pPr>
      <w:r>
        <w:rPr>
          <w:rStyle w:val="EndnoteReference"/>
        </w:rPr>
        <w:endnoteRef/>
      </w:r>
      <w:r>
        <w:t xml:space="preserve"> </w:t>
      </w:r>
      <w:r>
        <w:rPr>
          <w:rFonts w:ascii="Times New Roman" w:eastAsia="Times New Roman" w:hAnsi="Times New Roman" w:cs="Times New Roman"/>
          <w:color w:val="222222"/>
          <w:sz w:val="24"/>
          <w:szCs w:val="24"/>
        </w:rPr>
        <w:t>Ibid.</w:t>
      </w:r>
    </w:p>
    <w:p w:rsidR="00724690" w:rsidRDefault="00724690">
      <w:pPr>
        <w:pStyle w:val="EndnoteText"/>
      </w:pPr>
    </w:p>
  </w:endnote>
  <w:endnote w:id="28">
    <w:p w:rsidR="00724690" w:rsidRDefault="00724690" w:rsidP="00FE476F">
      <w:pPr>
        <w:spacing w:after="0" w:line="240" w:lineRule="auto"/>
        <w:ind w:left="720" w:hanging="720"/>
        <w:rPr>
          <w:rFonts w:ascii="Times New Roman" w:eastAsia="Times New Roman" w:hAnsi="Times New Roman" w:cs="Times New Roman"/>
          <w:color w:val="222222"/>
          <w:sz w:val="24"/>
          <w:szCs w:val="24"/>
        </w:rPr>
      </w:pPr>
      <w:r>
        <w:rPr>
          <w:rStyle w:val="EndnoteReference"/>
        </w:rPr>
        <w:endnoteRef/>
      </w:r>
      <w:r>
        <w:t xml:space="preserve"> </w:t>
      </w:r>
      <w:r w:rsidRPr="00167BE2">
        <w:rPr>
          <w:rFonts w:ascii="Times New Roman" w:eastAsia="Times New Roman" w:hAnsi="Times New Roman" w:cs="Times New Roman"/>
          <w:color w:val="222222"/>
          <w:sz w:val="24"/>
          <w:szCs w:val="24"/>
        </w:rPr>
        <w:t>Virginia</w:t>
      </w:r>
      <w:r w:rsidR="00044130">
        <w:rPr>
          <w:rFonts w:ascii="Times New Roman" w:eastAsia="Times New Roman" w:hAnsi="Times New Roman" w:cs="Times New Roman"/>
          <w:color w:val="222222"/>
          <w:sz w:val="24"/>
          <w:szCs w:val="24"/>
        </w:rPr>
        <w:t xml:space="preserve"> McAlester</w:t>
      </w:r>
      <w:r w:rsidRPr="00167BE2">
        <w:rPr>
          <w:rFonts w:ascii="Times New Roman" w:eastAsia="Times New Roman" w:hAnsi="Times New Roman" w:cs="Times New Roman"/>
          <w:color w:val="222222"/>
          <w:sz w:val="24"/>
          <w:szCs w:val="24"/>
        </w:rPr>
        <w:t xml:space="preserve">, and Arcie Lee McAlester. </w:t>
      </w:r>
      <w:r w:rsidR="00044130">
        <w:rPr>
          <w:rFonts w:ascii="Times New Roman" w:eastAsia="Times New Roman" w:hAnsi="Times New Roman" w:cs="Times New Roman"/>
          <w:i/>
          <w:iCs/>
          <w:color w:val="222222"/>
          <w:sz w:val="24"/>
          <w:szCs w:val="24"/>
        </w:rPr>
        <w:t>A Field G</w:t>
      </w:r>
      <w:r w:rsidRPr="00167BE2">
        <w:rPr>
          <w:rFonts w:ascii="Times New Roman" w:eastAsia="Times New Roman" w:hAnsi="Times New Roman" w:cs="Times New Roman"/>
          <w:i/>
          <w:iCs/>
          <w:color w:val="222222"/>
          <w:sz w:val="24"/>
          <w:szCs w:val="24"/>
        </w:rPr>
        <w:t xml:space="preserve">uide </w:t>
      </w:r>
      <w:r w:rsidR="00044130">
        <w:rPr>
          <w:rFonts w:ascii="Times New Roman" w:eastAsia="Times New Roman" w:hAnsi="Times New Roman" w:cs="Times New Roman"/>
          <w:i/>
          <w:iCs/>
          <w:color w:val="222222"/>
          <w:sz w:val="24"/>
          <w:szCs w:val="24"/>
        </w:rPr>
        <w:t>to American H</w:t>
      </w:r>
      <w:r w:rsidRPr="00167BE2">
        <w:rPr>
          <w:rFonts w:ascii="Times New Roman" w:eastAsia="Times New Roman" w:hAnsi="Times New Roman" w:cs="Times New Roman"/>
          <w:i/>
          <w:iCs/>
          <w:color w:val="222222"/>
          <w:sz w:val="24"/>
          <w:szCs w:val="24"/>
        </w:rPr>
        <w:t>ouses</w:t>
      </w:r>
      <w:r w:rsidRPr="00167BE2">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w:t>
      </w:r>
      <w:r w:rsidRPr="00167BE2">
        <w:rPr>
          <w:rFonts w:ascii="Times New Roman" w:eastAsia="Times New Roman" w:hAnsi="Times New Roman" w:cs="Times New Roman"/>
          <w:color w:val="222222"/>
          <w:sz w:val="24"/>
          <w:szCs w:val="24"/>
        </w:rPr>
        <w:t>United States: Knopf, 1984</w:t>
      </w:r>
      <w:r>
        <w:rPr>
          <w:rFonts w:ascii="Times New Roman" w:eastAsia="Times New Roman" w:hAnsi="Times New Roman" w:cs="Times New Roman"/>
          <w:color w:val="222222"/>
          <w:sz w:val="24"/>
          <w:szCs w:val="24"/>
        </w:rPr>
        <w:t>), 397</w:t>
      </w:r>
      <w:r w:rsidRPr="00167BE2">
        <w:rPr>
          <w:rFonts w:ascii="Times New Roman" w:eastAsia="Times New Roman" w:hAnsi="Times New Roman" w:cs="Times New Roman"/>
          <w:color w:val="222222"/>
          <w:sz w:val="24"/>
          <w:szCs w:val="24"/>
        </w:rPr>
        <w:t>.</w:t>
      </w:r>
    </w:p>
    <w:p w:rsidR="00724690" w:rsidRDefault="00724690">
      <w:pPr>
        <w:pStyle w:val="EndnoteText"/>
      </w:pPr>
    </w:p>
  </w:endnote>
  <w:endnote w:id="29">
    <w:p w:rsidR="00724690" w:rsidRDefault="00724690">
      <w:pPr>
        <w:pStyle w:val="EndnoteText"/>
        <w:rPr>
          <w:rFonts w:ascii="Times New Roman" w:hAnsi="Times New Roman" w:cs="Times New Roman"/>
          <w:sz w:val="24"/>
          <w:szCs w:val="24"/>
        </w:rPr>
      </w:pPr>
      <w:r>
        <w:rPr>
          <w:rStyle w:val="EndnoteReference"/>
        </w:rPr>
        <w:endnoteRef/>
      </w:r>
      <w:r>
        <w:t xml:space="preserve"> </w:t>
      </w:r>
      <w:r w:rsidRPr="00FE476F">
        <w:rPr>
          <w:rFonts w:ascii="Times New Roman" w:hAnsi="Times New Roman" w:cs="Times New Roman"/>
          <w:sz w:val="24"/>
          <w:szCs w:val="24"/>
        </w:rPr>
        <w:t>Ibid., 236.</w:t>
      </w:r>
    </w:p>
    <w:p w:rsidR="00044130" w:rsidRDefault="00044130">
      <w:pPr>
        <w:pStyle w:val="EndnoteText"/>
      </w:pPr>
    </w:p>
  </w:endnote>
  <w:endnote w:id="30">
    <w:p w:rsidR="00724690" w:rsidRDefault="00724690">
      <w:pPr>
        <w:pStyle w:val="EndnoteText"/>
        <w:rPr>
          <w:rFonts w:ascii="Times New Roman" w:hAnsi="Times New Roman" w:cs="Times New Roman"/>
          <w:sz w:val="24"/>
          <w:szCs w:val="24"/>
        </w:rPr>
      </w:pPr>
      <w:r>
        <w:rPr>
          <w:rStyle w:val="EndnoteReference"/>
        </w:rPr>
        <w:endnoteRef/>
      </w:r>
      <w:r>
        <w:t xml:space="preserve"> </w:t>
      </w:r>
      <w:r w:rsidRPr="00FE476F">
        <w:rPr>
          <w:rFonts w:ascii="Times New Roman" w:hAnsi="Times New Roman" w:cs="Times New Roman"/>
          <w:sz w:val="24"/>
          <w:szCs w:val="24"/>
        </w:rPr>
        <w:t>Ibid., 404 and 417.</w:t>
      </w:r>
    </w:p>
    <w:p w:rsidR="00044130" w:rsidRDefault="00044130">
      <w:pPr>
        <w:pStyle w:val="EndnoteText"/>
      </w:pPr>
    </w:p>
  </w:endnote>
  <w:endnote w:id="31">
    <w:p w:rsidR="00724690" w:rsidRDefault="00724690">
      <w:pPr>
        <w:pStyle w:val="EndnoteText"/>
        <w:rPr>
          <w:rFonts w:ascii="Times New Roman" w:hAnsi="Times New Roman" w:cs="Times New Roman"/>
          <w:sz w:val="24"/>
          <w:szCs w:val="24"/>
        </w:rPr>
      </w:pPr>
      <w:r>
        <w:rPr>
          <w:rStyle w:val="EndnoteReference"/>
        </w:rPr>
        <w:endnoteRef/>
      </w:r>
      <w:r>
        <w:t xml:space="preserve"> </w:t>
      </w:r>
      <w:r>
        <w:rPr>
          <w:rFonts w:ascii="Times New Roman" w:hAnsi="Times New Roman" w:cs="Times New Roman"/>
          <w:sz w:val="24"/>
          <w:szCs w:val="24"/>
        </w:rPr>
        <w:t>Ibid., 346-7.</w:t>
      </w:r>
    </w:p>
    <w:p w:rsidR="00044130" w:rsidRPr="00FE476F" w:rsidRDefault="00044130">
      <w:pPr>
        <w:pStyle w:val="EndnoteText"/>
        <w:rPr>
          <w:rFonts w:ascii="Times New Roman" w:hAnsi="Times New Roman" w:cs="Times New Roman"/>
          <w:sz w:val="24"/>
          <w:szCs w:val="24"/>
        </w:rPr>
      </w:pPr>
    </w:p>
  </w:endnote>
  <w:endnote w:id="32">
    <w:p w:rsidR="00724690" w:rsidRPr="00D85F98" w:rsidRDefault="00724690" w:rsidP="00044130">
      <w:pPr>
        <w:spacing w:after="0" w:line="240" w:lineRule="auto"/>
        <w:ind w:left="720" w:hanging="720"/>
        <w:rPr>
          <w:rFonts w:ascii="Times New Roman" w:hAnsi="Times New Roman" w:cs="Times New Roman"/>
          <w:sz w:val="24"/>
          <w:szCs w:val="24"/>
        </w:rPr>
      </w:pPr>
      <w:r>
        <w:rPr>
          <w:rStyle w:val="EndnoteReference"/>
        </w:rPr>
        <w:endnoteRef/>
      </w:r>
      <w:r>
        <w:t xml:space="preserve"> </w:t>
      </w:r>
      <w:r w:rsidRPr="00D85F98">
        <w:rPr>
          <w:rFonts w:ascii="Times New Roman" w:hAnsi="Times New Roman" w:cs="Times New Roman"/>
          <w:sz w:val="24"/>
          <w:szCs w:val="24"/>
        </w:rPr>
        <w:t>W.E.B</w:t>
      </w:r>
      <w:r w:rsidR="00044130">
        <w:rPr>
          <w:rFonts w:ascii="Times New Roman" w:hAnsi="Times New Roman" w:cs="Times New Roman"/>
          <w:sz w:val="24"/>
          <w:szCs w:val="24"/>
        </w:rPr>
        <w:t xml:space="preserve"> Du Bois</w:t>
      </w:r>
      <w:r w:rsidRPr="00D85F98">
        <w:rPr>
          <w:rFonts w:ascii="Times New Roman" w:hAnsi="Times New Roman" w:cs="Times New Roman"/>
          <w:sz w:val="24"/>
          <w:szCs w:val="24"/>
        </w:rPr>
        <w:t xml:space="preserve">. </w:t>
      </w:r>
      <w:r w:rsidR="007E5C41">
        <w:rPr>
          <w:rFonts w:ascii="Times New Roman" w:hAnsi="Times New Roman" w:cs="Times New Roman"/>
          <w:i/>
          <w:sz w:val="24"/>
          <w:szCs w:val="24"/>
        </w:rPr>
        <w:t>The Souls of Black Folk</w:t>
      </w:r>
      <w:r>
        <w:rPr>
          <w:rFonts w:ascii="Times New Roman" w:hAnsi="Times New Roman" w:cs="Times New Roman"/>
          <w:sz w:val="24"/>
          <w:szCs w:val="24"/>
        </w:rPr>
        <w:t>, 85.</w:t>
      </w:r>
    </w:p>
    <w:p w:rsidR="00724690" w:rsidRDefault="00724690">
      <w:pPr>
        <w:pStyle w:val="EndnoteText"/>
      </w:pPr>
    </w:p>
  </w:endnote>
  <w:endnote w:id="33">
    <w:p w:rsidR="00724690" w:rsidRPr="00D85F98" w:rsidRDefault="00724690" w:rsidP="00044130">
      <w:pPr>
        <w:spacing w:after="0" w:line="240" w:lineRule="auto"/>
        <w:ind w:left="720" w:hanging="720"/>
        <w:rPr>
          <w:rFonts w:ascii="Times New Roman" w:eastAsia="Times New Roman" w:hAnsi="Times New Roman" w:cs="Times New Roman"/>
          <w:color w:val="222222"/>
          <w:sz w:val="24"/>
          <w:szCs w:val="24"/>
        </w:rPr>
      </w:pPr>
      <w:r>
        <w:rPr>
          <w:rStyle w:val="EndnoteReference"/>
        </w:rPr>
        <w:endnoteRef/>
      </w:r>
      <w:r>
        <w:t xml:space="preserve"> </w:t>
      </w:r>
      <w:r w:rsidRPr="00D85F98">
        <w:rPr>
          <w:rFonts w:ascii="Times New Roman" w:eastAsia="Times New Roman" w:hAnsi="Times New Roman" w:cs="Times New Roman"/>
          <w:color w:val="222222"/>
          <w:sz w:val="24"/>
          <w:szCs w:val="24"/>
        </w:rPr>
        <w:t xml:space="preserve">Ahmed, Sara. </w:t>
      </w:r>
      <w:r w:rsidR="007E5C41">
        <w:rPr>
          <w:rFonts w:ascii="Times New Roman" w:eastAsia="Times New Roman" w:hAnsi="Times New Roman" w:cs="Times New Roman"/>
          <w:i/>
          <w:color w:val="222222"/>
          <w:sz w:val="24"/>
          <w:szCs w:val="24"/>
        </w:rPr>
        <w:t>Queer P</w:t>
      </w:r>
      <w:r w:rsidRPr="00D85F98">
        <w:rPr>
          <w:rFonts w:ascii="Times New Roman" w:eastAsia="Times New Roman" w:hAnsi="Times New Roman" w:cs="Times New Roman"/>
          <w:i/>
          <w:color w:val="222222"/>
          <w:sz w:val="24"/>
          <w:szCs w:val="24"/>
        </w:rPr>
        <w:t>henomenology</w:t>
      </w:r>
      <w:r>
        <w:rPr>
          <w:rFonts w:ascii="Times New Roman" w:eastAsia="Times New Roman" w:hAnsi="Times New Roman" w:cs="Times New Roman"/>
          <w:color w:val="222222"/>
          <w:sz w:val="24"/>
          <w:szCs w:val="24"/>
        </w:rPr>
        <w:t>, 128.</w:t>
      </w:r>
    </w:p>
    <w:p w:rsidR="00724690" w:rsidRDefault="00724690" w:rsidP="00FE476F">
      <w:pPr>
        <w:pStyle w:val="EndnoteText"/>
      </w:pPr>
    </w:p>
  </w:endnote>
  <w:endnote w:id="34">
    <w:p w:rsidR="00724690" w:rsidRPr="00D85F98" w:rsidRDefault="00724690" w:rsidP="00044130">
      <w:pPr>
        <w:spacing w:after="0" w:line="240" w:lineRule="auto"/>
        <w:ind w:left="720" w:hanging="720"/>
        <w:rPr>
          <w:rFonts w:ascii="Times New Roman" w:eastAsia="Times New Roman" w:hAnsi="Times New Roman" w:cs="Times New Roman"/>
          <w:color w:val="222222"/>
          <w:sz w:val="24"/>
          <w:szCs w:val="24"/>
        </w:rPr>
      </w:pPr>
      <w:r>
        <w:rPr>
          <w:rStyle w:val="EndnoteReference"/>
        </w:rPr>
        <w:endnoteRef/>
      </w:r>
      <w:r>
        <w:t xml:space="preserve"> </w:t>
      </w:r>
      <w:r w:rsidRPr="00D85F98">
        <w:rPr>
          <w:rFonts w:ascii="Times New Roman" w:eastAsia="Times New Roman" w:hAnsi="Times New Roman" w:cs="Times New Roman"/>
          <w:color w:val="222222"/>
          <w:sz w:val="24"/>
          <w:szCs w:val="24"/>
        </w:rPr>
        <w:t xml:space="preserve">Ahmed, Sara. </w:t>
      </w:r>
      <w:r w:rsidR="007E5C41">
        <w:rPr>
          <w:rFonts w:ascii="Times New Roman" w:eastAsia="Times New Roman" w:hAnsi="Times New Roman" w:cs="Times New Roman"/>
          <w:i/>
          <w:color w:val="222222"/>
          <w:sz w:val="24"/>
          <w:szCs w:val="24"/>
        </w:rPr>
        <w:t>Queer P</w:t>
      </w:r>
      <w:r w:rsidRPr="00D85F98">
        <w:rPr>
          <w:rFonts w:ascii="Times New Roman" w:eastAsia="Times New Roman" w:hAnsi="Times New Roman" w:cs="Times New Roman"/>
          <w:i/>
          <w:color w:val="222222"/>
          <w:sz w:val="24"/>
          <w:szCs w:val="24"/>
        </w:rPr>
        <w:t>henomenology</w:t>
      </w:r>
      <w:r>
        <w:rPr>
          <w:rFonts w:ascii="Times New Roman" w:eastAsia="Times New Roman" w:hAnsi="Times New Roman" w:cs="Times New Roman"/>
          <w:color w:val="222222"/>
          <w:sz w:val="24"/>
          <w:szCs w:val="24"/>
        </w:rPr>
        <w:t>, 137.</w:t>
      </w:r>
    </w:p>
    <w:p w:rsidR="00724690" w:rsidRDefault="00724690">
      <w:pPr>
        <w:pStyle w:val="EndnoteText"/>
      </w:pPr>
    </w:p>
  </w:endnote>
  <w:endnote w:id="35">
    <w:p w:rsidR="00724690" w:rsidRPr="00D85F98" w:rsidRDefault="00724690" w:rsidP="00044130">
      <w:pPr>
        <w:spacing w:after="0" w:line="240" w:lineRule="auto"/>
        <w:ind w:left="720" w:hanging="720"/>
        <w:rPr>
          <w:rFonts w:ascii="Times New Roman" w:eastAsia="Times New Roman" w:hAnsi="Times New Roman" w:cs="Times New Roman"/>
          <w:color w:val="222222"/>
          <w:sz w:val="24"/>
          <w:szCs w:val="24"/>
        </w:rPr>
      </w:pPr>
      <w:r>
        <w:rPr>
          <w:rStyle w:val="EndnoteReference"/>
        </w:rPr>
        <w:endnoteRef/>
      </w:r>
      <w:r>
        <w:t xml:space="preserve"> </w:t>
      </w:r>
      <w:r w:rsidRPr="00D85F98">
        <w:rPr>
          <w:rFonts w:ascii="Times New Roman" w:eastAsia="Times New Roman" w:hAnsi="Times New Roman" w:cs="Times New Roman"/>
          <w:color w:val="222222"/>
          <w:sz w:val="24"/>
          <w:szCs w:val="24"/>
        </w:rPr>
        <w:t xml:space="preserve">Ahmed, Sara. </w:t>
      </w:r>
      <w:r w:rsidR="007E5C41">
        <w:rPr>
          <w:rFonts w:ascii="Times New Roman" w:eastAsia="Times New Roman" w:hAnsi="Times New Roman" w:cs="Times New Roman"/>
          <w:i/>
          <w:color w:val="222222"/>
          <w:sz w:val="24"/>
          <w:szCs w:val="24"/>
        </w:rPr>
        <w:t>Queer P</w:t>
      </w:r>
      <w:r w:rsidRPr="00D85F98">
        <w:rPr>
          <w:rFonts w:ascii="Times New Roman" w:eastAsia="Times New Roman" w:hAnsi="Times New Roman" w:cs="Times New Roman"/>
          <w:i/>
          <w:color w:val="222222"/>
          <w:sz w:val="24"/>
          <w:szCs w:val="24"/>
        </w:rPr>
        <w:t>henomenology</w:t>
      </w:r>
      <w:r>
        <w:rPr>
          <w:rFonts w:ascii="Times New Roman" w:eastAsia="Times New Roman" w:hAnsi="Times New Roman" w:cs="Times New Roman"/>
          <w:color w:val="222222"/>
          <w:sz w:val="24"/>
          <w:szCs w:val="24"/>
        </w:rPr>
        <w:t>, 131.</w:t>
      </w:r>
    </w:p>
    <w:p w:rsidR="00724690" w:rsidRDefault="00724690">
      <w:pPr>
        <w:pStyle w:val="EndnoteText"/>
      </w:pPr>
    </w:p>
  </w:endnote>
  <w:endnote w:id="36">
    <w:p w:rsidR="00724690" w:rsidRPr="00044130" w:rsidRDefault="00724690" w:rsidP="00044130">
      <w:pPr>
        <w:rPr>
          <w:rFonts w:ascii="Arial" w:eastAsia="Times New Roman" w:hAnsi="Arial" w:cs="Arial"/>
          <w:color w:val="222222"/>
          <w:sz w:val="20"/>
          <w:szCs w:val="20"/>
        </w:rPr>
      </w:pPr>
      <w:r>
        <w:rPr>
          <w:rStyle w:val="EndnoteReference"/>
        </w:rPr>
        <w:endnoteRef/>
      </w:r>
      <w:r>
        <w:t xml:space="preserve"> </w:t>
      </w:r>
      <w:r w:rsidR="00044130">
        <w:rPr>
          <w:rFonts w:ascii="Times New Roman" w:eastAsia="Times New Roman" w:hAnsi="Times New Roman" w:cs="Times New Roman"/>
          <w:color w:val="222222"/>
          <w:sz w:val="24"/>
          <w:szCs w:val="24"/>
        </w:rPr>
        <w:t>bell h</w:t>
      </w:r>
      <w:r w:rsidRPr="001542E3">
        <w:rPr>
          <w:rFonts w:ascii="Times New Roman" w:eastAsia="Times New Roman" w:hAnsi="Times New Roman" w:cs="Times New Roman"/>
          <w:color w:val="222222"/>
          <w:sz w:val="24"/>
          <w:szCs w:val="24"/>
        </w:rPr>
        <w:t>ooks</w:t>
      </w:r>
      <w:r w:rsidR="00044130">
        <w:rPr>
          <w:rFonts w:ascii="Times New Roman" w:eastAsia="Times New Roman" w:hAnsi="Times New Roman" w:cs="Times New Roman"/>
          <w:color w:val="222222"/>
          <w:sz w:val="24"/>
          <w:szCs w:val="24"/>
        </w:rPr>
        <w:t xml:space="preserve"> [</w:t>
      </w:r>
      <w:r w:rsidR="00044130" w:rsidRPr="00044130">
        <w:rPr>
          <w:rFonts w:ascii="Times New Roman" w:eastAsia="Times New Roman" w:hAnsi="Times New Roman" w:cs="Times New Roman"/>
          <w:i/>
          <w:color w:val="222222"/>
          <w:sz w:val="24"/>
          <w:szCs w:val="24"/>
        </w:rPr>
        <w:t>sic</w:t>
      </w:r>
      <w:r w:rsidR="00044130">
        <w:rPr>
          <w:rFonts w:ascii="Times New Roman" w:eastAsia="Times New Roman" w:hAnsi="Times New Roman" w:cs="Times New Roman"/>
          <w:color w:val="222222"/>
          <w:sz w:val="24"/>
          <w:szCs w:val="24"/>
        </w:rPr>
        <w:t>]</w:t>
      </w:r>
      <w:r w:rsidRPr="001542E3">
        <w:rPr>
          <w:rFonts w:ascii="Times New Roman" w:eastAsia="Times New Roman" w:hAnsi="Times New Roman" w:cs="Times New Roman"/>
          <w:color w:val="222222"/>
          <w:sz w:val="24"/>
          <w:szCs w:val="24"/>
        </w:rPr>
        <w:t xml:space="preserve">, "An Aesthetic of Blackness: Strange and Oppositional." </w:t>
      </w:r>
      <w:r w:rsidRPr="001542E3">
        <w:rPr>
          <w:rFonts w:ascii="Times New Roman" w:eastAsia="Times New Roman" w:hAnsi="Times New Roman" w:cs="Times New Roman"/>
          <w:i/>
          <w:iCs/>
          <w:color w:val="222222"/>
          <w:sz w:val="24"/>
          <w:szCs w:val="24"/>
        </w:rPr>
        <w:t>Lenox Avenue: A Journal of Interartistic Inquiry</w:t>
      </w:r>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1995:</w:t>
      </w:r>
      <w:r w:rsidRPr="001542E3">
        <w:rPr>
          <w:rFonts w:ascii="Times New Roman" w:eastAsia="Times New Roman" w:hAnsi="Times New Roman" w:cs="Times New Roman"/>
          <w:color w:val="222222"/>
          <w:sz w:val="24"/>
          <w:szCs w:val="24"/>
        </w:rPr>
        <w:t xml:space="preserve"> 65-72.</w:t>
      </w:r>
    </w:p>
  </w:endnote>
  <w:endnote w:id="37">
    <w:p w:rsidR="00724690" w:rsidRPr="00D85F98" w:rsidRDefault="00724690" w:rsidP="00044130">
      <w:pPr>
        <w:spacing w:after="0" w:line="240" w:lineRule="auto"/>
        <w:ind w:left="720" w:hanging="720"/>
        <w:rPr>
          <w:rFonts w:ascii="Times New Roman" w:hAnsi="Times New Roman" w:cs="Times New Roman"/>
          <w:sz w:val="24"/>
          <w:szCs w:val="24"/>
        </w:rPr>
      </w:pPr>
      <w:r>
        <w:rPr>
          <w:rStyle w:val="EndnoteReference"/>
        </w:rPr>
        <w:endnoteRef/>
      </w:r>
      <w:r>
        <w:t xml:space="preserve"> </w:t>
      </w:r>
      <w:r w:rsidRPr="00D85F98">
        <w:rPr>
          <w:rFonts w:ascii="Times New Roman" w:hAnsi="Times New Roman" w:cs="Times New Roman"/>
          <w:sz w:val="24"/>
          <w:szCs w:val="24"/>
        </w:rPr>
        <w:t>Franz</w:t>
      </w:r>
      <w:r w:rsidR="007E5C41">
        <w:rPr>
          <w:rFonts w:ascii="Times New Roman" w:hAnsi="Times New Roman" w:cs="Times New Roman"/>
          <w:sz w:val="24"/>
          <w:szCs w:val="24"/>
        </w:rPr>
        <w:t xml:space="preserve"> Fanon,</w:t>
      </w:r>
      <w:r w:rsidRPr="00D85F98">
        <w:rPr>
          <w:rFonts w:ascii="Times New Roman" w:hAnsi="Times New Roman" w:cs="Times New Roman"/>
          <w:sz w:val="24"/>
          <w:szCs w:val="24"/>
        </w:rPr>
        <w:t xml:space="preserve"> </w:t>
      </w:r>
      <w:r w:rsidRPr="00D85F98">
        <w:rPr>
          <w:rFonts w:ascii="Times New Roman" w:hAnsi="Times New Roman" w:cs="Times New Roman"/>
          <w:i/>
          <w:sz w:val="24"/>
          <w:szCs w:val="24"/>
        </w:rPr>
        <w:t>Black Skin, White Masks</w:t>
      </w:r>
      <w:r>
        <w:rPr>
          <w:rFonts w:ascii="Times New Roman" w:hAnsi="Times New Roman" w:cs="Times New Roman"/>
          <w:sz w:val="24"/>
          <w:szCs w:val="24"/>
        </w:rPr>
        <w:t>, 119.</w:t>
      </w:r>
    </w:p>
    <w:p w:rsidR="00724690" w:rsidRDefault="00724690">
      <w:pPr>
        <w:pStyle w:val="EndnoteText"/>
      </w:pPr>
    </w:p>
  </w:endnote>
  <w:endnote w:id="38">
    <w:p w:rsidR="00724690" w:rsidRDefault="00724690">
      <w:pPr>
        <w:pStyle w:val="EndnoteText"/>
        <w:rPr>
          <w:rFonts w:ascii="Times New Roman" w:hAnsi="Times New Roman" w:cs="Times New Roman"/>
          <w:sz w:val="24"/>
          <w:szCs w:val="24"/>
        </w:rPr>
      </w:pPr>
      <w:r>
        <w:rPr>
          <w:rStyle w:val="EndnoteReference"/>
        </w:rPr>
        <w:endnoteRef/>
      </w:r>
      <w:r>
        <w:t xml:space="preserve"> </w:t>
      </w:r>
      <w:r w:rsidR="00F35DB9">
        <w:rPr>
          <w:rFonts w:ascii="Times New Roman" w:hAnsi="Times New Roman" w:cs="Times New Roman"/>
          <w:sz w:val="24"/>
          <w:szCs w:val="24"/>
        </w:rPr>
        <w:t xml:space="preserve">Michele Powers </w:t>
      </w:r>
      <w:r w:rsidR="00F35DB9">
        <w:rPr>
          <w:rFonts w:ascii="Times New Roman" w:eastAsia="Times New Roman" w:hAnsi="Times New Roman" w:cs="Times New Roman"/>
          <w:sz w:val="24"/>
          <w:szCs w:val="24"/>
        </w:rPr>
        <w:t>Glaze</w:t>
      </w:r>
      <w:r w:rsidR="00044130">
        <w:rPr>
          <w:rFonts w:ascii="Times New Roman" w:eastAsia="Times New Roman" w:hAnsi="Times New Roman" w:cs="Times New Roman"/>
          <w:sz w:val="24"/>
          <w:szCs w:val="24"/>
        </w:rPr>
        <w:t>,</w:t>
      </w:r>
      <w:r w:rsidR="00F35DB9">
        <w:rPr>
          <w:rFonts w:ascii="Times New Roman" w:eastAsia="Times New Roman" w:hAnsi="Times New Roman" w:cs="Times New Roman"/>
          <w:sz w:val="24"/>
          <w:szCs w:val="24"/>
        </w:rPr>
        <w:t xml:space="preserve"> “The Quakertown Story</w:t>
      </w:r>
      <w:r w:rsidR="007E5C41">
        <w:rPr>
          <w:rFonts w:ascii="Times New Roman" w:eastAsia="Times New Roman" w:hAnsi="Times New Roman" w:cs="Times New Roman"/>
          <w:sz w:val="24"/>
          <w:szCs w:val="24"/>
        </w:rPr>
        <w:t>,</w:t>
      </w:r>
      <w:r w:rsidR="00F35DB9">
        <w:rPr>
          <w:rFonts w:ascii="Times New Roman" w:eastAsia="Times New Roman" w:hAnsi="Times New Roman" w:cs="Times New Roman"/>
          <w:sz w:val="24"/>
          <w:szCs w:val="24"/>
        </w:rPr>
        <w:t>”</w:t>
      </w:r>
      <w:r w:rsidR="00F35DB9">
        <w:rPr>
          <w:rFonts w:ascii="Times New Roman" w:hAnsi="Times New Roman" w:cs="Times New Roman"/>
          <w:sz w:val="24"/>
          <w:szCs w:val="24"/>
        </w:rPr>
        <w:t xml:space="preserve"> </w:t>
      </w:r>
      <w:r>
        <w:rPr>
          <w:rFonts w:ascii="Times New Roman" w:hAnsi="Times New Roman" w:cs="Times New Roman"/>
          <w:sz w:val="24"/>
          <w:szCs w:val="24"/>
        </w:rPr>
        <w:t>15.</w:t>
      </w:r>
      <w:r w:rsidRPr="00D85F98">
        <w:rPr>
          <w:rFonts w:ascii="Times New Roman" w:hAnsi="Times New Roman" w:cs="Times New Roman"/>
          <w:sz w:val="24"/>
          <w:szCs w:val="24"/>
        </w:rPr>
        <w:t xml:space="preserve"> </w:t>
      </w:r>
    </w:p>
    <w:p w:rsidR="00044130" w:rsidRDefault="00044130">
      <w:pPr>
        <w:pStyle w:val="EndnoteText"/>
      </w:pPr>
    </w:p>
  </w:endnote>
  <w:endnote w:id="39">
    <w:p w:rsidR="00724690" w:rsidRPr="00D85F98" w:rsidRDefault="00724690" w:rsidP="007E5C41">
      <w:pPr>
        <w:spacing w:after="0" w:line="240" w:lineRule="auto"/>
        <w:ind w:left="720" w:hanging="720"/>
        <w:rPr>
          <w:rFonts w:ascii="Times New Roman" w:hAnsi="Times New Roman" w:cs="Times New Roman"/>
          <w:sz w:val="24"/>
          <w:szCs w:val="24"/>
        </w:rPr>
      </w:pPr>
      <w:r>
        <w:rPr>
          <w:rStyle w:val="EndnoteReference"/>
        </w:rPr>
        <w:endnoteRef/>
      </w:r>
      <w:r>
        <w:t xml:space="preserve"> </w:t>
      </w:r>
      <w:r w:rsidRPr="00D85F98">
        <w:rPr>
          <w:rFonts w:ascii="Times New Roman" w:hAnsi="Times New Roman" w:cs="Times New Roman"/>
          <w:sz w:val="24"/>
          <w:szCs w:val="24"/>
        </w:rPr>
        <w:t>Franz</w:t>
      </w:r>
      <w:r w:rsidR="007E5C41">
        <w:rPr>
          <w:rFonts w:ascii="Times New Roman" w:hAnsi="Times New Roman" w:cs="Times New Roman"/>
          <w:sz w:val="24"/>
          <w:szCs w:val="24"/>
        </w:rPr>
        <w:t xml:space="preserve"> Fanon,</w:t>
      </w:r>
      <w:r w:rsidRPr="00D85F98">
        <w:rPr>
          <w:rFonts w:ascii="Times New Roman" w:hAnsi="Times New Roman" w:cs="Times New Roman"/>
          <w:sz w:val="24"/>
          <w:szCs w:val="24"/>
        </w:rPr>
        <w:t xml:space="preserve"> </w:t>
      </w:r>
      <w:r w:rsidRPr="00D85F98">
        <w:rPr>
          <w:rFonts w:ascii="Times New Roman" w:hAnsi="Times New Roman" w:cs="Times New Roman"/>
          <w:i/>
          <w:sz w:val="24"/>
          <w:szCs w:val="24"/>
        </w:rPr>
        <w:t>Black Skin, White Masks</w:t>
      </w:r>
      <w:r>
        <w:rPr>
          <w:rFonts w:ascii="Times New Roman" w:hAnsi="Times New Roman" w:cs="Times New Roman"/>
          <w:sz w:val="24"/>
          <w:szCs w:val="24"/>
        </w:rPr>
        <w:t>, 118.</w:t>
      </w:r>
    </w:p>
    <w:p w:rsidR="00724690" w:rsidRDefault="00724690">
      <w:pPr>
        <w:pStyle w:val="EndnoteText"/>
      </w:pPr>
    </w:p>
  </w:endnote>
  <w:endnote w:id="40">
    <w:p w:rsidR="00724690" w:rsidRDefault="00724690" w:rsidP="007E5C41">
      <w:pPr>
        <w:spacing w:after="0" w:line="240" w:lineRule="auto"/>
      </w:pPr>
      <w:r>
        <w:rPr>
          <w:rStyle w:val="EndnoteReference"/>
        </w:rPr>
        <w:endnoteRef/>
      </w:r>
      <w:r>
        <w:t xml:space="preserve"> </w:t>
      </w:r>
      <w:r w:rsidRPr="00D85F98">
        <w:rPr>
          <w:rFonts w:ascii="Times New Roman" w:eastAsia="Times New Roman" w:hAnsi="Times New Roman" w:cs="Times New Roman"/>
          <w:color w:val="222222"/>
          <w:sz w:val="24"/>
          <w:szCs w:val="24"/>
        </w:rPr>
        <w:t>Sara</w:t>
      </w:r>
      <w:r w:rsidR="007E5C41">
        <w:rPr>
          <w:rFonts w:ascii="Times New Roman" w:eastAsia="Times New Roman" w:hAnsi="Times New Roman" w:cs="Times New Roman"/>
          <w:color w:val="222222"/>
          <w:sz w:val="24"/>
          <w:szCs w:val="24"/>
        </w:rPr>
        <w:t xml:space="preserve"> Ahmed,</w:t>
      </w:r>
      <w:r w:rsidRPr="00D85F98">
        <w:rPr>
          <w:rFonts w:ascii="Times New Roman" w:eastAsia="Times New Roman" w:hAnsi="Times New Roman" w:cs="Times New Roman"/>
          <w:color w:val="222222"/>
          <w:sz w:val="24"/>
          <w:szCs w:val="24"/>
        </w:rPr>
        <w:t xml:space="preserve"> </w:t>
      </w:r>
      <w:r w:rsidR="007E5C41">
        <w:rPr>
          <w:rFonts w:ascii="Times New Roman" w:eastAsia="Times New Roman" w:hAnsi="Times New Roman" w:cs="Times New Roman"/>
          <w:i/>
          <w:color w:val="222222"/>
          <w:sz w:val="24"/>
          <w:szCs w:val="24"/>
        </w:rPr>
        <w:t>Queer Phenomenology</w:t>
      </w:r>
      <w:r>
        <w:rPr>
          <w:rFonts w:ascii="Times New Roman" w:eastAsia="Times New Roman" w:hAnsi="Times New Roman" w:cs="Times New Roman"/>
          <w:color w:val="222222"/>
          <w:sz w:val="24"/>
          <w:szCs w:val="24"/>
        </w:rPr>
        <w:t>,</w:t>
      </w:r>
      <w:r w:rsidRPr="00432CD4">
        <w:rPr>
          <w:rFonts w:ascii="Times New Roman" w:hAnsi="Times New Roman" w:cs="Times New Roman"/>
        </w:rPr>
        <w:t xml:space="preserve"> 131</w:t>
      </w:r>
      <w:r>
        <w:t>.</w:t>
      </w:r>
    </w:p>
    <w:p w:rsidR="007E5C41" w:rsidRPr="00432CD4" w:rsidRDefault="007E5C41" w:rsidP="007E5C41">
      <w:pPr>
        <w:spacing w:after="0" w:line="240" w:lineRule="auto"/>
        <w:rPr>
          <w:rFonts w:ascii="Times New Roman" w:eastAsia="Times New Roman" w:hAnsi="Times New Roman" w:cs="Times New Roman"/>
          <w:color w:val="222222"/>
          <w:sz w:val="24"/>
          <w:szCs w:val="24"/>
        </w:rPr>
      </w:pPr>
    </w:p>
  </w:endnote>
  <w:endnote w:id="41">
    <w:p w:rsidR="00724690" w:rsidRDefault="00724690">
      <w:pPr>
        <w:pStyle w:val="EndnoteText"/>
        <w:rPr>
          <w:rFonts w:ascii="Times New Roman" w:hAnsi="Times New Roman" w:cs="Times New Roman"/>
          <w:sz w:val="24"/>
          <w:szCs w:val="24"/>
        </w:rPr>
      </w:pPr>
      <w:r>
        <w:rPr>
          <w:rStyle w:val="EndnoteReference"/>
        </w:rPr>
        <w:endnoteRef/>
      </w:r>
      <w:r>
        <w:t xml:space="preserve"> </w:t>
      </w:r>
      <w:r w:rsidRPr="00432CD4">
        <w:rPr>
          <w:rFonts w:ascii="Times New Roman" w:hAnsi="Times New Roman" w:cs="Times New Roman"/>
          <w:sz w:val="24"/>
          <w:szCs w:val="24"/>
        </w:rPr>
        <w:t>Ibid., 136.</w:t>
      </w:r>
    </w:p>
    <w:p w:rsidR="007E5C41" w:rsidRDefault="007E5C41">
      <w:pPr>
        <w:pStyle w:val="EndnoteText"/>
      </w:pPr>
    </w:p>
  </w:endnote>
  <w:endnote w:id="42">
    <w:p w:rsidR="00724690" w:rsidRDefault="00724690">
      <w:pPr>
        <w:pStyle w:val="EndnoteText"/>
        <w:rPr>
          <w:rFonts w:ascii="Times New Roman" w:hAnsi="Times New Roman" w:cs="Times New Roman"/>
          <w:sz w:val="24"/>
          <w:szCs w:val="24"/>
        </w:rPr>
      </w:pPr>
      <w:r>
        <w:rPr>
          <w:rStyle w:val="EndnoteReference"/>
        </w:rPr>
        <w:endnoteRef/>
      </w:r>
      <w:r>
        <w:t xml:space="preserve"> </w:t>
      </w:r>
      <w:r w:rsidR="00F35DB9">
        <w:rPr>
          <w:rFonts w:ascii="Times New Roman" w:hAnsi="Times New Roman" w:cs="Times New Roman"/>
          <w:sz w:val="24"/>
          <w:szCs w:val="24"/>
        </w:rPr>
        <w:t xml:space="preserve">Michele Powers </w:t>
      </w:r>
      <w:r w:rsidR="00F35DB9">
        <w:rPr>
          <w:rFonts w:ascii="Times New Roman" w:eastAsia="Times New Roman" w:hAnsi="Times New Roman" w:cs="Times New Roman"/>
          <w:sz w:val="24"/>
          <w:szCs w:val="24"/>
        </w:rPr>
        <w:t>Glaze. “The Quakertown Story</w:t>
      </w:r>
      <w:r w:rsidR="007E5C41">
        <w:rPr>
          <w:rFonts w:ascii="Times New Roman" w:eastAsia="Times New Roman" w:hAnsi="Times New Roman" w:cs="Times New Roman"/>
          <w:sz w:val="24"/>
          <w:szCs w:val="24"/>
        </w:rPr>
        <w:t>,</w:t>
      </w:r>
      <w:r w:rsidR="00F35DB9">
        <w:rPr>
          <w:rFonts w:ascii="Times New Roman" w:eastAsia="Times New Roman" w:hAnsi="Times New Roman" w:cs="Times New Roman"/>
          <w:sz w:val="24"/>
          <w:szCs w:val="24"/>
        </w:rPr>
        <w:t>”</w:t>
      </w:r>
      <w:r w:rsidR="00F35DB9">
        <w:rPr>
          <w:rFonts w:ascii="Times New Roman" w:hAnsi="Times New Roman" w:cs="Times New Roman"/>
          <w:sz w:val="24"/>
          <w:szCs w:val="24"/>
        </w:rPr>
        <w:t xml:space="preserve"> </w:t>
      </w:r>
      <w:r>
        <w:rPr>
          <w:rFonts w:ascii="Times New Roman" w:hAnsi="Times New Roman" w:cs="Times New Roman"/>
          <w:sz w:val="24"/>
          <w:szCs w:val="24"/>
        </w:rPr>
        <w:t>13.</w:t>
      </w:r>
    </w:p>
    <w:p w:rsidR="007E5C41" w:rsidRDefault="007E5C41">
      <w:pPr>
        <w:pStyle w:val="EndnoteText"/>
      </w:pPr>
    </w:p>
  </w:endnote>
  <w:endnote w:id="43">
    <w:p w:rsidR="00724690" w:rsidRPr="007E5C41" w:rsidRDefault="00724690" w:rsidP="007E5C41">
      <w:pPr>
        <w:rPr>
          <w:rFonts w:ascii="Times New Roman" w:eastAsia="Times New Roman" w:hAnsi="Times New Roman" w:cs="Times New Roman"/>
          <w:color w:val="222222"/>
          <w:sz w:val="24"/>
          <w:szCs w:val="24"/>
        </w:rPr>
      </w:pPr>
      <w:r>
        <w:rPr>
          <w:rStyle w:val="EndnoteReference"/>
        </w:rPr>
        <w:endnoteRef/>
      </w:r>
      <w:r>
        <w:t xml:space="preserve"> </w:t>
      </w:r>
      <w:r w:rsidRPr="00F923D5">
        <w:rPr>
          <w:rFonts w:ascii="Times New Roman" w:eastAsia="Times New Roman" w:hAnsi="Times New Roman" w:cs="Times New Roman"/>
          <w:color w:val="222222"/>
          <w:sz w:val="24"/>
          <w:szCs w:val="24"/>
        </w:rPr>
        <w:t>Kurt</w:t>
      </w:r>
      <w:r w:rsidR="007E5C41">
        <w:rPr>
          <w:rFonts w:ascii="Times New Roman" w:eastAsia="Times New Roman" w:hAnsi="Times New Roman" w:cs="Times New Roman"/>
          <w:color w:val="222222"/>
          <w:sz w:val="24"/>
          <w:szCs w:val="24"/>
        </w:rPr>
        <w:t xml:space="preserve"> Vonnegut,</w:t>
      </w:r>
      <w:r w:rsidRPr="00F923D5">
        <w:rPr>
          <w:rFonts w:ascii="Times New Roman" w:eastAsia="Times New Roman" w:hAnsi="Times New Roman" w:cs="Times New Roman"/>
          <w:color w:val="222222"/>
          <w:sz w:val="24"/>
          <w:szCs w:val="24"/>
        </w:rPr>
        <w:t xml:space="preserve"> </w:t>
      </w:r>
      <w:r w:rsidR="007E5C41">
        <w:rPr>
          <w:rFonts w:ascii="Times New Roman" w:eastAsia="Times New Roman" w:hAnsi="Times New Roman" w:cs="Times New Roman"/>
          <w:i/>
          <w:iCs/>
          <w:color w:val="222222"/>
          <w:sz w:val="24"/>
          <w:szCs w:val="24"/>
        </w:rPr>
        <w:t>Armageddon in R</w:t>
      </w:r>
      <w:r w:rsidRPr="00F923D5">
        <w:rPr>
          <w:rFonts w:ascii="Times New Roman" w:eastAsia="Times New Roman" w:hAnsi="Times New Roman" w:cs="Times New Roman"/>
          <w:i/>
          <w:iCs/>
          <w:color w:val="222222"/>
          <w:sz w:val="24"/>
          <w:szCs w:val="24"/>
        </w:rPr>
        <w:t>etrospect</w:t>
      </w:r>
      <w:r w:rsidRPr="00F923D5">
        <w:rPr>
          <w:rFonts w:ascii="Times New Roman" w:eastAsia="Times New Roman" w:hAnsi="Times New Roman" w:cs="Times New Roman"/>
          <w:color w:val="222222"/>
          <w:sz w:val="24"/>
          <w:szCs w:val="24"/>
        </w:rPr>
        <w:t xml:space="preserve"> (New York, NY: Random House, 2008)</w:t>
      </w:r>
      <w:r>
        <w:rPr>
          <w:rFonts w:ascii="Times New Roman" w:eastAsia="Times New Roman" w:hAnsi="Times New Roman" w:cs="Times New Roman"/>
          <w:color w:val="222222"/>
          <w:sz w:val="24"/>
          <w:szCs w:val="24"/>
        </w:rPr>
        <w:t>,</w:t>
      </w:r>
      <w:r w:rsidRPr="00F923D5">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25</w:t>
      </w:r>
      <w:r w:rsidRPr="00F923D5">
        <w:rPr>
          <w:rFonts w:ascii="Times New Roman" w:eastAsia="Times New Roman" w:hAnsi="Times New Roman" w:cs="Times New Roman"/>
          <w:color w:val="222222"/>
          <w:sz w:val="24"/>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A33" w:rsidRDefault="00ED1A33" w:rsidP="00C13795">
      <w:pPr>
        <w:spacing w:after="0" w:line="240" w:lineRule="auto"/>
      </w:pPr>
      <w:r>
        <w:separator/>
      </w:r>
    </w:p>
  </w:footnote>
  <w:footnote w:type="continuationSeparator" w:id="0">
    <w:p w:rsidR="00ED1A33" w:rsidRDefault="00ED1A33" w:rsidP="00C13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470587"/>
      <w:docPartObj>
        <w:docPartGallery w:val="Page Numbers (Top of Page)"/>
        <w:docPartUnique/>
      </w:docPartObj>
    </w:sdtPr>
    <w:sdtEndPr>
      <w:rPr>
        <w:noProof/>
      </w:rPr>
    </w:sdtEndPr>
    <w:sdtContent>
      <w:p w:rsidR="00020A39" w:rsidRDefault="00020A39">
        <w:pPr>
          <w:pStyle w:val="Header"/>
          <w:jc w:val="right"/>
        </w:pPr>
        <w:r>
          <w:fldChar w:fldCharType="begin"/>
        </w:r>
        <w:r>
          <w:instrText xml:space="preserve"> PAGE   \* MERGEFORMAT </w:instrText>
        </w:r>
        <w:r>
          <w:fldChar w:fldCharType="separate"/>
        </w:r>
        <w:r w:rsidR="00F63754">
          <w:rPr>
            <w:noProof/>
          </w:rPr>
          <w:t>1</w:t>
        </w:r>
        <w:r>
          <w:rPr>
            <w:noProof/>
          </w:rPr>
          <w:fldChar w:fldCharType="end"/>
        </w:r>
      </w:p>
    </w:sdtContent>
  </w:sdt>
  <w:p w:rsidR="00020A39" w:rsidRDefault="00020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8189D"/>
    <w:multiLevelType w:val="hybridMultilevel"/>
    <w:tmpl w:val="CEBA339E"/>
    <w:lvl w:ilvl="0" w:tplc="BDD4113E">
      <w:start w:val="1"/>
      <w:numFmt w:val="bullet"/>
      <w:lvlText w:val=""/>
      <w:lvlJc w:val="left"/>
      <w:pPr>
        <w:tabs>
          <w:tab w:val="num" w:pos="720"/>
        </w:tabs>
        <w:ind w:left="720" w:hanging="360"/>
      </w:pPr>
      <w:rPr>
        <w:rFonts w:ascii="Wingdings 2" w:hAnsi="Wingdings 2" w:hint="default"/>
      </w:rPr>
    </w:lvl>
    <w:lvl w:ilvl="1" w:tplc="BC5834CC" w:tentative="1">
      <w:start w:val="1"/>
      <w:numFmt w:val="bullet"/>
      <w:lvlText w:val=""/>
      <w:lvlJc w:val="left"/>
      <w:pPr>
        <w:tabs>
          <w:tab w:val="num" w:pos="1440"/>
        </w:tabs>
        <w:ind w:left="1440" w:hanging="360"/>
      </w:pPr>
      <w:rPr>
        <w:rFonts w:ascii="Wingdings 2" w:hAnsi="Wingdings 2" w:hint="default"/>
      </w:rPr>
    </w:lvl>
    <w:lvl w:ilvl="2" w:tplc="0432492C" w:tentative="1">
      <w:start w:val="1"/>
      <w:numFmt w:val="bullet"/>
      <w:lvlText w:val=""/>
      <w:lvlJc w:val="left"/>
      <w:pPr>
        <w:tabs>
          <w:tab w:val="num" w:pos="2160"/>
        </w:tabs>
        <w:ind w:left="2160" w:hanging="360"/>
      </w:pPr>
      <w:rPr>
        <w:rFonts w:ascii="Wingdings 2" w:hAnsi="Wingdings 2" w:hint="default"/>
      </w:rPr>
    </w:lvl>
    <w:lvl w:ilvl="3" w:tplc="89CE2F72" w:tentative="1">
      <w:start w:val="1"/>
      <w:numFmt w:val="bullet"/>
      <w:lvlText w:val=""/>
      <w:lvlJc w:val="left"/>
      <w:pPr>
        <w:tabs>
          <w:tab w:val="num" w:pos="2880"/>
        </w:tabs>
        <w:ind w:left="2880" w:hanging="360"/>
      </w:pPr>
      <w:rPr>
        <w:rFonts w:ascii="Wingdings 2" w:hAnsi="Wingdings 2" w:hint="default"/>
      </w:rPr>
    </w:lvl>
    <w:lvl w:ilvl="4" w:tplc="90FCB98E" w:tentative="1">
      <w:start w:val="1"/>
      <w:numFmt w:val="bullet"/>
      <w:lvlText w:val=""/>
      <w:lvlJc w:val="left"/>
      <w:pPr>
        <w:tabs>
          <w:tab w:val="num" w:pos="3600"/>
        </w:tabs>
        <w:ind w:left="3600" w:hanging="360"/>
      </w:pPr>
      <w:rPr>
        <w:rFonts w:ascii="Wingdings 2" w:hAnsi="Wingdings 2" w:hint="default"/>
      </w:rPr>
    </w:lvl>
    <w:lvl w:ilvl="5" w:tplc="EF56799E" w:tentative="1">
      <w:start w:val="1"/>
      <w:numFmt w:val="bullet"/>
      <w:lvlText w:val=""/>
      <w:lvlJc w:val="left"/>
      <w:pPr>
        <w:tabs>
          <w:tab w:val="num" w:pos="4320"/>
        </w:tabs>
        <w:ind w:left="4320" w:hanging="360"/>
      </w:pPr>
      <w:rPr>
        <w:rFonts w:ascii="Wingdings 2" w:hAnsi="Wingdings 2" w:hint="default"/>
      </w:rPr>
    </w:lvl>
    <w:lvl w:ilvl="6" w:tplc="1E2CD0A8" w:tentative="1">
      <w:start w:val="1"/>
      <w:numFmt w:val="bullet"/>
      <w:lvlText w:val=""/>
      <w:lvlJc w:val="left"/>
      <w:pPr>
        <w:tabs>
          <w:tab w:val="num" w:pos="5040"/>
        </w:tabs>
        <w:ind w:left="5040" w:hanging="360"/>
      </w:pPr>
      <w:rPr>
        <w:rFonts w:ascii="Wingdings 2" w:hAnsi="Wingdings 2" w:hint="default"/>
      </w:rPr>
    </w:lvl>
    <w:lvl w:ilvl="7" w:tplc="69926AD4" w:tentative="1">
      <w:start w:val="1"/>
      <w:numFmt w:val="bullet"/>
      <w:lvlText w:val=""/>
      <w:lvlJc w:val="left"/>
      <w:pPr>
        <w:tabs>
          <w:tab w:val="num" w:pos="5760"/>
        </w:tabs>
        <w:ind w:left="5760" w:hanging="360"/>
      </w:pPr>
      <w:rPr>
        <w:rFonts w:ascii="Wingdings 2" w:hAnsi="Wingdings 2" w:hint="default"/>
      </w:rPr>
    </w:lvl>
    <w:lvl w:ilvl="8" w:tplc="DAFA44D4"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66A"/>
    <w:rsid w:val="00006E51"/>
    <w:rsid w:val="00020A39"/>
    <w:rsid w:val="00027E17"/>
    <w:rsid w:val="00044130"/>
    <w:rsid w:val="00051407"/>
    <w:rsid w:val="000609C9"/>
    <w:rsid w:val="00084AEC"/>
    <w:rsid w:val="00090DE3"/>
    <w:rsid w:val="000C37B9"/>
    <w:rsid w:val="000C462A"/>
    <w:rsid w:val="000C70E1"/>
    <w:rsid w:val="000D7690"/>
    <w:rsid w:val="001013CC"/>
    <w:rsid w:val="00104ACA"/>
    <w:rsid w:val="001276C8"/>
    <w:rsid w:val="001426AF"/>
    <w:rsid w:val="0015142B"/>
    <w:rsid w:val="001542E3"/>
    <w:rsid w:val="00157912"/>
    <w:rsid w:val="00167BE2"/>
    <w:rsid w:val="00195C91"/>
    <w:rsid w:val="001A31EB"/>
    <w:rsid w:val="001C5421"/>
    <w:rsid w:val="001F48B9"/>
    <w:rsid w:val="00242371"/>
    <w:rsid w:val="00247CEF"/>
    <w:rsid w:val="00261D1A"/>
    <w:rsid w:val="00262021"/>
    <w:rsid w:val="00263D4F"/>
    <w:rsid w:val="00263F0B"/>
    <w:rsid w:val="00282448"/>
    <w:rsid w:val="002C13FF"/>
    <w:rsid w:val="002D47CB"/>
    <w:rsid w:val="002E4161"/>
    <w:rsid w:val="002E7B69"/>
    <w:rsid w:val="00312516"/>
    <w:rsid w:val="00332026"/>
    <w:rsid w:val="00357B4B"/>
    <w:rsid w:val="00361624"/>
    <w:rsid w:val="003B3DE7"/>
    <w:rsid w:val="003E1D4F"/>
    <w:rsid w:val="003E6EDB"/>
    <w:rsid w:val="003F7636"/>
    <w:rsid w:val="00406CF1"/>
    <w:rsid w:val="00423CC3"/>
    <w:rsid w:val="004278C1"/>
    <w:rsid w:val="00432CD4"/>
    <w:rsid w:val="00472088"/>
    <w:rsid w:val="004B14D8"/>
    <w:rsid w:val="004F6CD0"/>
    <w:rsid w:val="005075DF"/>
    <w:rsid w:val="0051779C"/>
    <w:rsid w:val="005223E8"/>
    <w:rsid w:val="0053267C"/>
    <w:rsid w:val="00545A80"/>
    <w:rsid w:val="00556C78"/>
    <w:rsid w:val="00556DEE"/>
    <w:rsid w:val="00557A57"/>
    <w:rsid w:val="00570C91"/>
    <w:rsid w:val="00580783"/>
    <w:rsid w:val="0058266A"/>
    <w:rsid w:val="00583D74"/>
    <w:rsid w:val="005854EB"/>
    <w:rsid w:val="005C003E"/>
    <w:rsid w:val="005F4FAA"/>
    <w:rsid w:val="00622517"/>
    <w:rsid w:val="0062322F"/>
    <w:rsid w:val="00637D45"/>
    <w:rsid w:val="00653D92"/>
    <w:rsid w:val="006553D8"/>
    <w:rsid w:val="00673F19"/>
    <w:rsid w:val="006B308B"/>
    <w:rsid w:val="006C33D9"/>
    <w:rsid w:val="006D2059"/>
    <w:rsid w:val="006F7737"/>
    <w:rsid w:val="00705E73"/>
    <w:rsid w:val="00724690"/>
    <w:rsid w:val="00751C0F"/>
    <w:rsid w:val="00753442"/>
    <w:rsid w:val="00755CCE"/>
    <w:rsid w:val="00770972"/>
    <w:rsid w:val="00787617"/>
    <w:rsid w:val="007977D5"/>
    <w:rsid w:val="007C11A9"/>
    <w:rsid w:val="007C3CF3"/>
    <w:rsid w:val="007E03E5"/>
    <w:rsid w:val="007E5C41"/>
    <w:rsid w:val="00800593"/>
    <w:rsid w:val="0084772F"/>
    <w:rsid w:val="00872361"/>
    <w:rsid w:val="008844B5"/>
    <w:rsid w:val="008912A1"/>
    <w:rsid w:val="0089425E"/>
    <w:rsid w:val="008A1186"/>
    <w:rsid w:val="008C382F"/>
    <w:rsid w:val="008C4B3B"/>
    <w:rsid w:val="008F05B4"/>
    <w:rsid w:val="008F7ED3"/>
    <w:rsid w:val="009244E4"/>
    <w:rsid w:val="00953FC1"/>
    <w:rsid w:val="00965205"/>
    <w:rsid w:val="00972BC6"/>
    <w:rsid w:val="009D2D45"/>
    <w:rsid w:val="009D466F"/>
    <w:rsid w:val="009F7EEE"/>
    <w:rsid w:val="00A04471"/>
    <w:rsid w:val="00A60504"/>
    <w:rsid w:val="00A93AA2"/>
    <w:rsid w:val="00AB33F5"/>
    <w:rsid w:val="00AF2599"/>
    <w:rsid w:val="00B16B97"/>
    <w:rsid w:val="00B2307A"/>
    <w:rsid w:val="00B364DB"/>
    <w:rsid w:val="00B56F9B"/>
    <w:rsid w:val="00BD031B"/>
    <w:rsid w:val="00BF3DC9"/>
    <w:rsid w:val="00BF51F3"/>
    <w:rsid w:val="00BF581C"/>
    <w:rsid w:val="00C10BCB"/>
    <w:rsid w:val="00C13795"/>
    <w:rsid w:val="00C13EA6"/>
    <w:rsid w:val="00C1756D"/>
    <w:rsid w:val="00C23401"/>
    <w:rsid w:val="00C30E40"/>
    <w:rsid w:val="00C633B6"/>
    <w:rsid w:val="00C729BF"/>
    <w:rsid w:val="00CA5B0E"/>
    <w:rsid w:val="00CB3F99"/>
    <w:rsid w:val="00CD2302"/>
    <w:rsid w:val="00CE7F79"/>
    <w:rsid w:val="00CF4517"/>
    <w:rsid w:val="00D200D8"/>
    <w:rsid w:val="00D35A95"/>
    <w:rsid w:val="00D85F98"/>
    <w:rsid w:val="00DD0248"/>
    <w:rsid w:val="00DF0937"/>
    <w:rsid w:val="00DF2EFF"/>
    <w:rsid w:val="00E01BBB"/>
    <w:rsid w:val="00E030B6"/>
    <w:rsid w:val="00E43407"/>
    <w:rsid w:val="00E450A4"/>
    <w:rsid w:val="00E556C7"/>
    <w:rsid w:val="00E57D3E"/>
    <w:rsid w:val="00E96C66"/>
    <w:rsid w:val="00EA5100"/>
    <w:rsid w:val="00EB4664"/>
    <w:rsid w:val="00EC3A60"/>
    <w:rsid w:val="00ED1A33"/>
    <w:rsid w:val="00EE1986"/>
    <w:rsid w:val="00EE3ADE"/>
    <w:rsid w:val="00F028D2"/>
    <w:rsid w:val="00F13E4C"/>
    <w:rsid w:val="00F22264"/>
    <w:rsid w:val="00F35DB9"/>
    <w:rsid w:val="00F42716"/>
    <w:rsid w:val="00F63754"/>
    <w:rsid w:val="00F67313"/>
    <w:rsid w:val="00F67C0A"/>
    <w:rsid w:val="00F86E29"/>
    <w:rsid w:val="00F923D5"/>
    <w:rsid w:val="00F937F4"/>
    <w:rsid w:val="00FA5256"/>
    <w:rsid w:val="00FE476F"/>
    <w:rsid w:val="00FF5E82"/>
    <w:rsid w:val="00FF7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34ED04-85DB-47B3-8C98-09293C083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C3A60"/>
    <w:rPr>
      <w:i/>
      <w:iCs/>
    </w:rPr>
  </w:style>
  <w:style w:type="paragraph" w:styleId="BalloonText">
    <w:name w:val="Balloon Text"/>
    <w:basedOn w:val="Normal"/>
    <w:link w:val="BalloonTextChar"/>
    <w:uiPriority w:val="99"/>
    <w:semiHidden/>
    <w:unhideWhenUsed/>
    <w:rsid w:val="00262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021"/>
    <w:rPr>
      <w:rFonts w:ascii="Tahoma" w:hAnsi="Tahoma" w:cs="Tahoma"/>
      <w:sz w:val="16"/>
      <w:szCs w:val="16"/>
    </w:rPr>
  </w:style>
  <w:style w:type="character" w:styleId="Hyperlink">
    <w:name w:val="Hyperlink"/>
    <w:basedOn w:val="DefaultParagraphFont"/>
    <w:uiPriority w:val="99"/>
    <w:unhideWhenUsed/>
    <w:rsid w:val="00261D1A"/>
    <w:rPr>
      <w:color w:val="0000FF" w:themeColor="hyperlink"/>
      <w:u w:val="single"/>
    </w:rPr>
  </w:style>
  <w:style w:type="character" w:styleId="FollowedHyperlink">
    <w:name w:val="FollowedHyperlink"/>
    <w:basedOn w:val="DefaultParagraphFont"/>
    <w:uiPriority w:val="99"/>
    <w:semiHidden/>
    <w:unhideWhenUsed/>
    <w:rsid w:val="00261D1A"/>
    <w:rPr>
      <w:color w:val="800080" w:themeColor="followedHyperlink"/>
      <w:u w:val="single"/>
    </w:rPr>
  </w:style>
  <w:style w:type="character" w:customStyle="1" w:styleId="Title1">
    <w:name w:val="Title1"/>
    <w:basedOn w:val="DefaultParagraphFont"/>
    <w:rsid w:val="00261D1A"/>
  </w:style>
  <w:style w:type="paragraph" w:styleId="NormalWeb">
    <w:name w:val="Normal (Web)"/>
    <w:basedOn w:val="Normal"/>
    <w:uiPriority w:val="99"/>
    <w:unhideWhenUsed/>
    <w:rsid w:val="00E01B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E01BBB"/>
  </w:style>
  <w:style w:type="paragraph" w:styleId="Header">
    <w:name w:val="header"/>
    <w:basedOn w:val="Normal"/>
    <w:link w:val="HeaderChar"/>
    <w:uiPriority w:val="99"/>
    <w:unhideWhenUsed/>
    <w:rsid w:val="00C13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795"/>
  </w:style>
  <w:style w:type="paragraph" w:styleId="Footer">
    <w:name w:val="footer"/>
    <w:basedOn w:val="Normal"/>
    <w:link w:val="FooterChar"/>
    <w:uiPriority w:val="99"/>
    <w:unhideWhenUsed/>
    <w:rsid w:val="00C13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795"/>
  </w:style>
  <w:style w:type="paragraph" w:styleId="EndnoteText">
    <w:name w:val="endnote text"/>
    <w:basedOn w:val="Normal"/>
    <w:link w:val="EndnoteTextChar"/>
    <w:uiPriority w:val="99"/>
    <w:semiHidden/>
    <w:unhideWhenUsed/>
    <w:rsid w:val="00C137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3795"/>
    <w:rPr>
      <w:sz w:val="20"/>
      <w:szCs w:val="20"/>
    </w:rPr>
  </w:style>
  <w:style w:type="character" w:styleId="EndnoteReference">
    <w:name w:val="endnote reference"/>
    <w:basedOn w:val="DefaultParagraphFont"/>
    <w:uiPriority w:val="99"/>
    <w:semiHidden/>
    <w:unhideWhenUsed/>
    <w:rsid w:val="00C13795"/>
    <w:rPr>
      <w:vertAlign w:val="superscript"/>
    </w:rPr>
  </w:style>
  <w:style w:type="paragraph" w:styleId="FootnoteText">
    <w:name w:val="footnote text"/>
    <w:basedOn w:val="Normal"/>
    <w:link w:val="FootnoteTextChar"/>
    <w:uiPriority w:val="99"/>
    <w:semiHidden/>
    <w:unhideWhenUsed/>
    <w:rsid w:val="00357B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4B"/>
    <w:rPr>
      <w:sz w:val="20"/>
      <w:szCs w:val="20"/>
    </w:rPr>
  </w:style>
  <w:style w:type="character" w:styleId="FootnoteReference">
    <w:name w:val="footnote reference"/>
    <w:basedOn w:val="DefaultParagraphFont"/>
    <w:uiPriority w:val="99"/>
    <w:semiHidden/>
    <w:unhideWhenUsed/>
    <w:rsid w:val="00357B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668192">
      <w:bodyDiv w:val="1"/>
      <w:marLeft w:val="0"/>
      <w:marRight w:val="0"/>
      <w:marTop w:val="0"/>
      <w:marBottom w:val="0"/>
      <w:divBdr>
        <w:top w:val="none" w:sz="0" w:space="0" w:color="auto"/>
        <w:left w:val="none" w:sz="0" w:space="0" w:color="auto"/>
        <w:bottom w:val="none" w:sz="0" w:space="0" w:color="auto"/>
        <w:right w:val="none" w:sz="0" w:space="0" w:color="auto"/>
      </w:divBdr>
    </w:div>
    <w:div w:id="602151386">
      <w:bodyDiv w:val="1"/>
      <w:marLeft w:val="0"/>
      <w:marRight w:val="0"/>
      <w:marTop w:val="0"/>
      <w:marBottom w:val="0"/>
      <w:divBdr>
        <w:top w:val="none" w:sz="0" w:space="0" w:color="auto"/>
        <w:left w:val="none" w:sz="0" w:space="0" w:color="auto"/>
        <w:bottom w:val="none" w:sz="0" w:space="0" w:color="auto"/>
        <w:right w:val="none" w:sz="0" w:space="0" w:color="auto"/>
      </w:divBdr>
    </w:div>
    <w:div w:id="987826195">
      <w:bodyDiv w:val="1"/>
      <w:marLeft w:val="0"/>
      <w:marRight w:val="0"/>
      <w:marTop w:val="0"/>
      <w:marBottom w:val="0"/>
      <w:divBdr>
        <w:top w:val="none" w:sz="0" w:space="0" w:color="auto"/>
        <w:left w:val="none" w:sz="0" w:space="0" w:color="auto"/>
        <w:bottom w:val="none" w:sz="0" w:space="0" w:color="auto"/>
        <w:right w:val="none" w:sz="0" w:space="0" w:color="auto"/>
      </w:divBdr>
      <w:divsChild>
        <w:div w:id="1696079705">
          <w:marLeft w:val="0"/>
          <w:marRight w:val="0"/>
          <w:marTop w:val="0"/>
          <w:marBottom w:val="0"/>
          <w:divBdr>
            <w:top w:val="none" w:sz="0" w:space="0" w:color="auto"/>
            <w:left w:val="none" w:sz="0" w:space="0" w:color="auto"/>
            <w:bottom w:val="none" w:sz="0" w:space="0" w:color="auto"/>
            <w:right w:val="none" w:sz="0" w:space="0" w:color="auto"/>
          </w:divBdr>
          <w:divsChild>
            <w:div w:id="222257341">
              <w:marLeft w:val="0"/>
              <w:marRight w:val="0"/>
              <w:marTop w:val="0"/>
              <w:marBottom w:val="0"/>
              <w:divBdr>
                <w:top w:val="none" w:sz="0" w:space="0" w:color="auto"/>
                <w:left w:val="none" w:sz="0" w:space="0" w:color="auto"/>
                <w:bottom w:val="none" w:sz="0" w:space="0" w:color="auto"/>
                <w:right w:val="none" w:sz="0" w:space="0" w:color="auto"/>
              </w:divBdr>
              <w:divsChild>
                <w:div w:id="2088503056">
                  <w:marLeft w:val="0"/>
                  <w:marRight w:val="0"/>
                  <w:marTop w:val="0"/>
                  <w:marBottom w:val="0"/>
                  <w:divBdr>
                    <w:top w:val="none" w:sz="0" w:space="0" w:color="auto"/>
                    <w:left w:val="none" w:sz="0" w:space="0" w:color="auto"/>
                    <w:bottom w:val="none" w:sz="0" w:space="0" w:color="auto"/>
                    <w:right w:val="none" w:sz="0" w:space="0" w:color="auto"/>
                  </w:divBdr>
                  <w:divsChild>
                    <w:div w:id="1207135052">
                      <w:marLeft w:val="0"/>
                      <w:marRight w:val="0"/>
                      <w:marTop w:val="0"/>
                      <w:marBottom w:val="0"/>
                      <w:divBdr>
                        <w:top w:val="none" w:sz="0" w:space="0" w:color="auto"/>
                        <w:left w:val="none" w:sz="0" w:space="0" w:color="auto"/>
                        <w:bottom w:val="none" w:sz="0" w:space="0" w:color="auto"/>
                        <w:right w:val="none" w:sz="0" w:space="0" w:color="auto"/>
                      </w:divBdr>
                      <w:divsChild>
                        <w:div w:id="1083066385">
                          <w:marLeft w:val="0"/>
                          <w:marRight w:val="0"/>
                          <w:marTop w:val="0"/>
                          <w:marBottom w:val="0"/>
                          <w:divBdr>
                            <w:top w:val="none" w:sz="0" w:space="0" w:color="auto"/>
                            <w:left w:val="none" w:sz="0" w:space="0" w:color="auto"/>
                            <w:bottom w:val="none" w:sz="0" w:space="0" w:color="auto"/>
                            <w:right w:val="none" w:sz="0" w:space="0" w:color="auto"/>
                          </w:divBdr>
                          <w:divsChild>
                            <w:div w:id="11788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520674">
      <w:bodyDiv w:val="1"/>
      <w:marLeft w:val="0"/>
      <w:marRight w:val="0"/>
      <w:marTop w:val="0"/>
      <w:marBottom w:val="0"/>
      <w:divBdr>
        <w:top w:val="none" w:sz="0" w:space="0" w:color="auto"/>
        <w:left w:val="none" w:sz="0" w:space="0" w:color="auto"/>
        <w:bottom w:val="none" w:sz="0" w:space="0" w:color="auto"/>
        <w:right w:val="none" w:sz="0" w:space="0" w:color="auto"/>
      </w:divBdr>
      <w:divsChild>
        <w:div w:id="394931818">
          <w:marLeft w:val="0"/>
          <w:marRight w:val="0"/>
          <w:marTop w:val="0"/>
          <w:marBottom w:val="0"/>
          <w:divBdr>
            <w:top w:val="none" w:sz="0" w:space="0" w:color="auto"/>
            <w:left w:val="none" w:sz="0" w:space="0" w:color="auto"/>
            <w:bottom w:val="none" w:sz="0" w:space="0" w:color="auto"/>
            <w:right w:val="none" w:sz="0" w:space="0" w:color="auto"/>
          </w:divBdr>
          <w:divsChild>
            <w:div w:id="1020159667">
              <w:marLeft w:val="0"/>
              <w:marRight w:val="0"/>
              <w:marTop w:val="0"/>
              <w:marBottom w:val="0"/>
              <w:divBdr>
                <w:top w:val="none" w:sz="0" w:space="0" w:color="auto"/>
                <w:left w:val="none" w:sz="0" w:space="0" w:color="auto"/>
                <w:bottom w:val="none" w:sz="0" w:space="0" w:color="auto"/>
                <w:right w:val="none" w:sz="0" w:space="0" w:color="auto"/>
              </w:divBdr>
              <w:divsChild>
                <w:div w:id="909576264">
                  <w:marLeft w:val="0"/>
                  <w:marRight w:val="0"/>
                  <w:marTop w:val="0"/>
                  <w:marBottom w:val="0"/>
                  <w:divBdr>
                    <w:top w:val="none" w:sz="0" w:space="0" w:color="auto"/>
                    <w:left w:val="none" w:sz="0" w:space="0" w:color="auto"/>
                    <w:bottom w:val="none" w:sz="0" w:space="0" w:color="auto"/>
                    <w:right w:val="none" w:sz="0" w:space="0" w:color="auto"/>
                  </w:divBdr>
                  <w:divsChild>
                    <w:div w:id="384643761">
                      <w:marLeft w:val="0"/>
                      <w:marRight w:val="0"/>
                      <w:marTop w:val="0"/>
                      <w:marBottom w:val="0"/>
                      <w:divBdr>
                        <w:top w:val="none" w:sz="0" w:space="0" w:color="auto"/>
                        <w:left w:val="none" w:sz="0" w:space="0" w:color="auto"/>
                        <w:bottom w:val="none" w:sz="0" w:space="0" w:color="auto"/>
                        <w:right w:val="none" w:sz="0" w:space="0" w:color="auto"/>
                      </w:divBdr>
                      <w:divsChild>
                        <w:div w:id="1315142041">
                          <w:marLeft w:val="0"/>
                          <w:marRight w:val="0"/>
                          <w:marTop w:val="0"/>
                          <w:marBottom w:val="0"/>
                          <w:divBdr>
                            <w:top w:val="none" w:sz="0" w:space="0" w:color="auto"/>
                            <w:left w:val="none" w:sz="0" w:space="0" w:color="auto"/>
                            <w:bottom w:val="none" w:sz="0" w:space="0" w:color="auto"/>
                            <w:right w:val="none" w:sz="0" w:space="0" w:color="auto"/>
                          </w:divBdr>
                          <w:divsChild>
                            <w:div w:id="14457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97883">
      <w:bodyDiv w:val="1"/>
      <w:marLeft w:val="0"/>
      <w:marRight w:val="0"/>
      <w:marTop w:val="0"/>
      <w:marBottom w:val="0"/>
      <w:divBdr>
        <w:top w:val="none" w:sz="0" w:space="0" w:color="auto"/>
        <w:left w:val="none" w:sz="0" w:space="0" w:color="auto"/>
        <w:bottom w:val="none" w:sz="0" w:space="0" w:color="auto"/>
        <w:right w:val="none" w:sz="0" w:space="0" w:color="auto"/>
      </w:divBdr>
      <w:divsChild>
        <w:div w:id="2130124307">
          <w:marLeft w:val="691"/>
          <w:marRight w:val="0"/>
          <w:marTop w:val="0"/>
          <w:marBottom w:val="0"/>
          <w:divBdr>
            <w:top w:val="none" w:sz="0" w:space="0" w:color="auto"/>
            <w:left w:val="none" w:sz="0" w:space="0" w:color="auto"/>
            <w:bottom w:val="none" w:sz="0" w:space="0" w:color="auto"/>
            <w:right w:val="none" w:sz="0" w:space="0" w:color="auto"/>
          </w:divBdr>
        </w:div>
      </w:divsChild>
    </w:div>
    <w:div w:id="1983658541">
      <w:bodyDiv w:val="1"/>
      <w:marLeft w:val="0"/>
      <w:marRight w:val="0"/>
      <w:marTop w:val="0"/>
      <w:marBottom w:val="0"/>
      <w:divBdr>
        <w:top w:val="none" w:sz="0" w:space="0" w:color="auto"/>
        <w:left w:val="none" w:sz="0" w:space="0" w:color="auto"/>
        <w:bottom w:val="none" w:sz="0" w:space="0" w:color="auto"/>
        <w:right w:val="none" w:sz="0" w:space="0" w:color="auto"/>
      </w:divBdr>
      <w:divsChild>
        <w:div w:id="327948666">
          <w:marLeft w:val="0"/>
          <w:marRight w:val="0"/>
          <w:marTop w:val="0"/>
          <w:marBottom w:val="0"/>
          <w:divBdr>
            <w:top w:val="none" w:sz="0" w:space="0" w:color="auto"/>
            <w:left w:val="none" w:sz="0" w:space="0" w:color="auto"/>
            <w:bottom w:val="none" w:sz="0" w:space="0" w:color="auto"/>
            <w:right w:val="none" w:sz="0" w:space="0" w:color="auto"/>
          </w:divBdr>
          <w:divsChild>
            <w:div w:id="1056472667">
              <w:marLeft w:val="0"/>
              <w:marRight w:val="0"/>
              <w:marTop w:val="0"/>
              <w:marBottom w:val="0"/>
              <w:divBdr>
                <w:top w:val="none" w:sz="0" w:space="0" w:color="auto"/>
                <w:left w:val="none" w:sz="0" w:space="0" w:color="auto"/>
                <w:bottom w:val="none" w:sz="0" w:space="0" w:color="auto"/>
                <w:right w:val="none" w:sz="0" w:space="0" w:color="auto"/>
              </w:divBdr>
              <w:divsChild>
                <w:div w:id="1778064658">
                  <w:marLeft w:val="0"/>
                  <w:marRight w:val="0"/>
                  <w:marTop w:val="0"/>
                  <w:marBottom w:val="0"/>
                  <w:divBdr>
                    <w:top w:val="none" w:sz="0" w:space="0" w:color="auto"/>
                    <w:left w:val="none" w:sz="0" w:space="0" w:color="auto"/>
                    <w:bottom w:val="none" w:sz="0" w:space="0" w:color="auto"/>
                    <w:right w:val="none" w:sz="0" w:space="0" w:color="auto"/>
                  </w:divBdr>
                  <w:divsChild>
                    <w:div w:id="1971206090">
                      <w:marLeft w:val="0"/>
                      <w:marRight w:val="0"/>
                      <w:marTop w:val="0"/>
                      <w:marBottom w:val="0"/>
                      <w:divBdr>
                        <w:top w:val="none" w:sz="0" w:space="0" w:color="auto"/>
                        <w:left w:val="none" w:sz="0" w:space="0" w:color="auto"/>
                        <w:bottom w:val="none" w:sz="0" w:space="0" w:color="auto"/>
                        <w:right w:val="none" w:sz="0" w:space="0" w:color="auto"/>
                      </w:divBdr>
                      <w:divsChild>
                        <w:div w:id="1076630025">
                          <w:marLeft w:val="0"/>
                          <w:marRight w:val="0"/>
                          <w:marTop w:val="0"/>
                          <w:marBottom w:val="0"/>
                          <w:divBdr>
                            <w:top w:val="none" w:sz="0" w:space="0" w:color="auto"/>
                            <w:left w:val="none" w:sz="0" w:space="0" w:color="auto"/>
                            <w:bottom w:val="none" w:sz="0" w:space="0" w:color="auto"/>
                            <w:right w:val="none" w:sz="0" w:space="0" w:color="auto"/>
                          </w:divBdr>
                          <w:divsChild>
                            <w:div w:id="20412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629139">
      <w:bodyDiv w:val="1"/>
      <w:marLeft w:val="0"/>
      <w:marRight w:val="0"/>
      <w:marTop w:val="0"/>
      <w:marBottom w:val="0"/>
      <w:divBdr>
        <w:top w:val="none" w:sz="0" w:space="0" w:color="auto"/>
        <w:left w:val="none" w:sz="0" w:space="0" w:color="auto"/>
        <w:bottom w:val="none" w:sz="0" w:space="0" w:color="auto"/>
        <w:right w:val="none" w:sz="0" w:space="0" w:color="auto"/>
      </w:divBdr>
      <w:divsChild>
        <w:div w:id="1559319468">
          <w:marLeft w:val="0"/>
          <w:marRight w:val="0"/>
          <w:marTop w:val="0"/>
          <w:marBottom w:val="0"/>
          <w:divBdr>
            <w:top w:val="none" w:sz="0" w:space="0" w:color="auto"/>
            <w:left w:val="none" w:sz="0" w:space="0" w:color="auto"/>
            <w:bottom w:val="none" w:sz="0" w:space="0" w:color="auto"/>
            <w:right w:val="none" w:sz="0" w:space="0" w:color="auto"/>
          </w:divBdr>
          <w:divsChild>
            <w:div w:id="793139492">
              <w:marLeft w:val="0"/>
              <w:marRight w:val="0"/>
              <w:marTop w:val="0"/>
              <w:marBottom w:val="0"/>
              <w:divBdr>
                <w:top w:val="none" w:sz="0" w:space="0" w:color="auto"/>
                <w:left w:val="none" w:sz="0" w:space="0" w:color="auto"/>
                <w:bottom w:val="none" w:sz="0" w:space="0" w:color="auto"/>
                <w:right w:val="none" w:sz="0" w:space="0" w:color="auto"/>
              </w:divBdr>
              <w:divsChild>
                <w:div w:id="64689405">
                  <w:marLeft w:val="0"/>
                  <w:marRight w:val="0"/>
                  <w:marTop w:val="0"/>
                  <w:marBottom w:val="0"/>
                  <w:divBdr>
                    <w:top w:val="none" w:sz="0" w:space="0" w:color="auto"/>
                    <w:left w:val="none" w:sz="0" w:space="0" w:color="auto"/>
                    <w:bottom w:val="none" w:sz="0" w:space="0" w:color="auto"/>
                    <w:right w:val="none" w:sz="0" w:space="0" w:color="auto"/>
                  </w:divBdr>
                  <w:divsChild>
                    <w:div w:id="24798178">
                      <w:marLeft w:val="0"/>
                      <w:marRight w:val="0"/>
                      <w:marTop w:val="0"/>
                      <w:marBottom w:val="0"/>
                      <w:divBdr>
                        <w:top w:val="none" w:sz="0" w:space="0" w:color="auto"/>
                        <w:left w:val="none" w:sz="0" w:space="0" w:color="auto"/>
                        <w:bottom w:val="none" w:sz="0" w:space="0" w:color="auto"/>
                        <w:right w:val="none" w:sz="0" w:space="0" w:color="auto"/>
                      </w:divBdr>
                      <w:divsChild>
                        <w:div w:id="1474759507">
                          <w:marLeft w:val="0"/>
                          <w:marRight w:val="0"/>
                          <w:marTop w:val="0"/>
                          <w:marBottom w:val="0"/>
                          <w:divBdr>
                            <w:top w:val="none" w:sz="0" w:space="0" w:color="auto"/>
                            <w:left w:val="none" w:sz="0" w:space="0" w:color="auto"/>
                            <w:bottom w:val="none" w:sz="0" w:space="0" w:color="auto"/>
                            <w:right w:val="none" w:sz="0" w:space="0" w:color="auto"/>
                          </w:divBdr>
                          <w:divsChild>
                            <w:div w:id="5138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501300">
      <w:bodyDiv w:val="1"/>
      <w:marLeft w:val="0"/>
      <w:marRight w:val="0"/>
      <w:marTop w:val="0"/>
      <w:marBottom w:val="0"/>
      <w:divBdr>
        <w:top w:val="none" w:sz="0" w:space="0" w:color="auto"/>
        <w:left w:val="none" w:sz="0" w:space="0" w:color="auto"/>
        <w:bottom w:val="none" w:sz="0" w:space="0" w:color="auto"/>
        <w:right w:val="none" w:sz="0" w:space="0" w:color="auto"/>
      </w:divBdr>
      <w:divsChild>
        <w:div w:id="1976988583">
          <w:marLeft w:val="0"/>
          <w:marRight w:val="0"/>
          <w:marTop w:val="0"/>
          <w:marBottom w:val="0"/>
          <w:divBdr>
            <w:top w:val="none" w:sz="0" w:space="0" w:color="auto"/>
            <w:left w:val="none" w:sz="0" w:space="0" w:color="auto"/>
            <w:bottom w:val="none" w:sz="0" w:space="0" w:color="auto"/>
            <w:right w:val="none" w:sz="0" w:space="0" w:color="auto"/>
          </w:divBdr>
          <w:divsChild>
            <w:div w:id="825782857">
              <w:marLeft w:val="0"/>
              <w:marRight w:val="0"/>
              <w:marTop w:val="0"/>
              <w:marBottom w:val="0"/>
              <w:divBdr>
                <w:top w:val="none" w:sz="0" w:space="0" w:color="auto"/>
                <w:left w:val="none" w:sz="0" w:space="0" w:color="auto"/>
                <w:bottom w:val="none" w:sz="0" w:space="0" w:color="auto"/>
                <w:right w:val="none" w:sz="0" w:space="0" w:color="auto"/>
              </w:divBdr>
              <w:divsChild>
                <w:div w:id="1819027380">
                  <w:marLeft w:val="0"/>
                  <w:marRight w:val="0"/>
                  <w:marTop w:val="0"/>
                  <w:marBottom w:val="0"/>
                  <w:divBdr>
                    <w:top w:val="none" w:sz="0" w:space="0" w:color="auto"/>
                    <w:left w:val="none" w:sz="0" w:space="0" w:color="auto"/>
                    <w:bottom w:val="none" w:sz="0" w:space="0" w:color="auto"/>
                    <w:right w:val="none" w:sz="0" w:space="0" w:color="auto"/>
                  </w:divBdr>
                  <w:divsChild>
                    <w:div w:id="659232939">
                      <w:marLeft w:val="0"/>
                      <w:marRight w:val="0"/>
                      <w:marTop w:val="0"/>
                      <w:marBottom w:val="0"/>
                      <w:divBdr>
                        <w:top w:val="none" w:sz="0" w:space="0" w:color="auto"/>
                        <w:left w:val="none" w:sz="0" w:space="0" w:color="auto"/>
                        <w:bottom w:val="none" w:sz="0" w:space="0" w:color="auto"/>
                        <w:right w:val="none" w:sz="0" w:space="0" w:color="auto"/>
                      </w:divBdr>
                      <w:divsChild>
                        <w:div w:id="1896618874">
                          <w:marLeft w:val="0"/>
                          <w:marRight w:val="0"/>
                          <w:marTop w:val="0"/>
                          <w:marBottom w:val="0"/>
                          <w:divBdr>
                            <w:top w:val="none" w:sz="0" w:space="0" w:color="auto"/>
                            <w:left w:val="none" w:sz="0" w:space="0" w:color="auto"/>
                            <w:bottom w:val="none" w:sz="0" w:space="0" w:color="auto"/>
                            <w:right w:val="none" w:sz="0" w:space="0" w:color="auto"/>
                          </w:divBdr>
                          <w:divsChild>
                            <w:div w:id="17258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texashistory.unt.edu/ark:/67531/metapth14926/m1/1/?q=moten" TargetMode="External"/><Relationship Id="rId25" Type="http://schemas.openxmlformats.org/officeDocument/2006/relationships/hyperlink" Target="http://texashistory.unt.edu/ark:/67531/metapth12395/m1/1/?q=children%20denton"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texashistory.unt.edu/ark:/67531/metapth14915/m1/1/?q=moten" TargetMode="External"/><Relationship Id="rId29" Type="http://schemas.openxmlformats.org/officeDocument/2006/relationships/hyperlink" Target="http://www.lib.utexas.edu/maps/sanborn/d-f/txu-sanborn-denton-1921-1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texashistory.unt.edu/ark:/67531/metapth14899/m1/1/?q=moten" TargetMode="External"/><Relationship Id="rId27" Type="http://schemas.openxmlformats.org/officeDocument/2006/relationships/hyperlink" Target="http://www.lib.utexas.edu/maps/sanborn/d-f/txu-sanborn-denton-1921-16.jp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4B1D472-BF57-4E81-BA50-51ADAC239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5093</Words>
  <Characters>29036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Bartholomee</dc:creator>
  <cp:keywords/>
  <dc:description/>
  <cp:lastModifiedBy>Lucy Bartholomee</cp:lastModifiedBy>
  <cp:revision>2</cp:revision>
  <dcterms:created xsi:type="dcterms:W3CDTF">2017-04-30T03:25:00Z</dcterms:created>
  <dcterms:modified xsi:type="dcterms:W3CDTF">2017-04-30T03:25:00Z</dcterms:modified>
</cp:coreProperties>
</file>